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7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巩义市</w:t>
      </w:r>
      <w:r>
        <w:rPr>
          <w:rFonts w:hint="eastAsia" w:ascii="方正小标宋简体" w:eastAsia="方正小标宋简体"/>
          <w:sz w:val="44"/>
          <w:szCs w:val="44"/>
        </w:rPr>
        <w:t>农村集体资产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监督</w:t>
      </w:r>
      <w:r>
        <w:rPr>
          <w:rFonts w:hint="eastAsia" w:ascii="方正小标宋简体" w:eastAsia="方正小标宋简体"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7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7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7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背景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7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巩义市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农村集体资产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既是深化农村集体产权制度改革的需要，也是农村集体经济发展的需要，更是解决目前农村集体资产管理存在现实问题的需要。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有利于</w:t>
      </w:r>
      <w:r>
        <w:rPr>
          <w:rFonts w:hint="eastAsia" w:ascii="仿宋" w:hAnsi="仿宋" w:eastAsia="仿宋" w:cs="仿宋"/>
          <w:sz w:val="32"/>
          <w:szCs w:val="32"/>
        </w:rPr>
        <w:t>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农村集体经济组织良好运营</w:t>
      </w:r>
      <w:r>
        <w:rPr>
          <w:rFonts w:hint="eastAsia" w:ascii="仿宋" w:hAnsi="仿宋" w:eastAsia="仿宋" w:cs="仿宋"/>
          <w:sz w:val="32"/>
          <w:szCs w:val="32"/>
        </w:rPr>
        <w:t>，发展壮大农村集体经济，巩固党在农村执政基础，推动乡村振兴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战略深入实施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7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、制定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7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根据《中华人民共和国民法典》《中华人民共和国乡村振兴促进法》《中华人民共和国农村土地承包法》《郑州市农村集体资产管理办法（试行）》（郑政〔2022〕7号）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等法律法规和规章制度。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7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三、基本内容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7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《办法》共10章5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包括总则、农村集体经济组织、资产权属、资产管理、资产经营、产权交易、财务管理、指导监督、责任追究、附则等十项内容。第一章介绍了《办法》的适用范围、集体经济组织的定义、权利、义务及各级政府各相关部门的职责；第二章明确了村级集体经济组织主体地位、组织管理结构；第三章明确了属于农村集体资产管理范围的五种资产；第四章、第五章明确了资产的经营管理，一是农村集体经济组织有独立进行经济活动的自主权，二是农村集体经济组织可使用各类资产通过兴办经济实体、购买有价证券、参股入股等方式进行投资经营活动，三是农村集体经济组织建设用地收益归本集体经济组织所有；第六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规范了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农村产权交易工作，并公开进行网上交易；第七章明确了农村集体经济组织要严格财务管理，保障其成员对本集体资产经营和财务管理的知情权、监督权；第八章明确了农村集体资产管理的监督指导和审计的责任主体单位、责任及内容；第九章明确了相关违反《办法》的法律责任追究，进一步强化对农村集体资产管理的监督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7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适用范围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巩义市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</w:t>
      </w:r>
    </w:p>
    <w:p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、解读机关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解读机关：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巩义市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联系方式：0371-6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9589782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E0YTI1YmJlMjc4NWYwM2EyZGY4YTM4ZjNhZmMifQ=="/>
  </w:docVars>
  <w:rsids>
    <w:rsidRoot w:val="357B38BA"/>
    <w:rsid w:val="227D7C68"/>
    <w:rsid w:val="23D033B6"/>
    <w:rsid w:val="357B38BA"/>
    <w:rsid w:val="5BCF089B"/>
    <w:rsid w:val="65064AC9"/>
    <w:rsid w:val="692869B9"/>
    <w:rsid w:val="704F72ED"/>
    <w:rsid w:val="74C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753</Characters>
  <Lines>0</Lines>
  <Paragraphs>0</Paragraphs>
  <TotalTime>12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2023-03-23T06:02:00Z</dcterms:created>
  <dc:creator>丑刺猬</dc:creator>
  <cp:lastModifiedBy>Administrator</cp:lastModifiedBy>
  <dcterms:modified xsi:type="dcterms:W3CDTF">2023-06-16T07:28:21Z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12DDA9BD9B9946B799CA8CC7FC4F05EE_12</vt:lpwstr>
  </property>
</Properties>
</file>