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Style w:val="19"/>
          <w:rFonts w:ascii="Times New Roman" w:hAnsi="Times New Roman" w:eastAsia="方正小标宋简体"/>
          <w:b w:val="0"/>
          <w:bCs/>
          <w:color w:val="auto"/>
          <w:sz w:val="44"/>
          <w:szCs w:val="44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Style w:val="19"/>
          <w:rFonts w:ascii="Times New Roman" w:hAnsi="Times New Roman" w:eastAsia="方正小标宋简体"/>
          <w:b w:val="0"/>
          <w:bCs/>
          <w:color w:val="auto"/>
          <w:sz w:val="44"/>
          <w:szCs w:val="44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河南省机动车停放服务定价成本监审办法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  <w:t>（试行）</w:t>
      </w:r>
      <w:bookmarkStart w:id="4" w:name="_GoBack"/>
      <w:bookmarkEnd w:id="4"/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Style w:val="19"/>
          <w:rFonts w:ascii="Times New Roman" w:hAnsi="Times New Roman" w:eastAsia="楷体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19"/>
          <w:rFonts w:ascii="Times New Roman" w:hAnsi="Times New Roman" w:eastAsia="楷体_GB2312"/>
          <w:b w:val="0"/>
          <w:bCs/>
          <w:color w:val="auto"/>
          <w:sz w:val="32"/>
          <w:szCs w:val="32"/>
          <w:shd w:val="clear" w:color="auto" w:fill="FFFFFF"/>
        </w:rPr>
        <w:t>（征求意见稿）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Style w:val="19"/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第一章  总则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第一条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为加强机动车停放服务成本监管，规范机动车停放服务定价成本监审行为，提高机动车停放服务定价的科学性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、合理性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，根据《中华人民共和国价格法》《政府制定价格成本监审办法》等有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关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规定，制定本办法。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本办法适用于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我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级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以上人民政府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价格主管部门（以下简称定价机关）依法制定或调整机动车停放服务价格过程中的成本监审行为。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本办法所称</w:t>
      </w:r>
      <w:bookmarkStart w:id="0" w:name="_Hlk81151412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机动车停放服务</w:t>
      </w:r>
      <w:bookmarkEnd w:id="0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定价成本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（以下简称停车服务定价成本）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，是指定价机关核定的一定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  <w:lang w:val="en-US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域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内机动车停放服务的合理费用支出。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本办法所称机动车停放服务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下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称停车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务）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，是指纳入政府定价管理范畴的自然垄断经营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具有公益性特征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停车设施经营者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（以下简称经营者）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，通过合法手续施划的停车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设施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向他人提供机动车停放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  <w:lang w:val="en-US"/>
        </w:rPr>
        <w:t>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看管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服务，并收取机动车停放服务费的经营行为。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停车服务定价成本应当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机动车车型、停放区域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分类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进行核定。机动车车型、停放区域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的分类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按当地机动车停放服务收费管理有关规定进行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确定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第四条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定价机关负责组织实施本级定价权限范围内的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监审工作，履行主体责任，对成本监审结论负责。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第五条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监审应当遵循以下原则：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（一）合法性原则。计入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的费用应当符合有关法律、法规，财务制度和国家统一的会计制度，以及价格监管制度等规定。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（二）相关性原则。计入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的费用应当与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服务经营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活动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相关。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（三）合理性原则。计入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的费用应当反映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经营者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/>
        </w:rPr>
        <w:t>停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服务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经营活动正常需要，并按照合理方法和合理标准核算；影响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水平的主要技术、经济指标应当符合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国家标准、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行业标准或者社会公允水平。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4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第六条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监审应当履行书面通知、资料初审、实地审核、集体审议、意见告知、出具报告等程序。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第七条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监审期间原则上为监审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开展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时的前3个会计年度。经营者会计核算满1年但不足3年的，以实有完整会计年度为监审期间。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第八条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核定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，应当以经会计师事务所审计或者政府有关部门审核的年度财务报告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手续齐备的原始凭证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和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账簿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，以及经营者提供的真实、完整、有效的其他成本资料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为基础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第九条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定价机关原则上应当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对本级定价权限范围内所有符合要求的经营者进行成本监审，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在核定单个经营者成本基础上，通过汇总平均，核定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。同一行政区域内经营者数量众多的，可以选取一定数量的有代表性的经营者实施成本监审。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50" w:lineRule="exact"/>
        <w:ind w:firstLine="624" w:firstLineChars="200"/>
        <w:textAlignment w:val="auto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1" w:name="_Hlk81152485"/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 xml:space="preserve">条 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经营者应当建立健全成本核算制度，完整准确记录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</w:rPr>
        <w:t>并单独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核算机动车停放服务成本和收入。</w:t>
      </w:r>
    </w:p>
    <w:bookmarkEnd w:id="1"/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jc w:val="center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第二章  定价成本构成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包括固定资产折旧费、无形资产摊销和运行维护费。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固定资产折旧费是指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服务相关的固定资产按照本办法规定的折旧方法和年限计提的费用。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无形资产摊销是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指与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服务相关的无形资产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在有效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使用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期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限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内的摊销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运行维护费是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经营者提供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服务所发生的费用，包括材料费、修理费、职工薪酬和其他运营费等。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（一）材料费是指经营者提供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服务所耗用的消耗性材料的费用。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（二）修理费是指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经营者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为维持正常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服务所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发生的固定资产维护修理费用。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（三）职工薪酬是</w:t>
      </w:r>
      <w:r>
        <w:rPr>
          <w:rFonts w:ascii="Times New Roman" w:hAnsi="Times New Roman" w:eastAsia="仿宋_GB2312"/>
          <w:color w:val="auto"/>
          <w:sz w:val="32"/>
          <w:szCs w:val="32"/>
        </w:rPr>
        <w:t>指经营者为获得职工提供的服务而给予的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各种形式</w:t>
      </w:r>
      <w:r>
        <w:rPr>
          <w:rFonts w:ascii="Times New Roman" w:hAnsi="Times New Roman" w:eastAsia="仿宋_GB2312"/>
          <w:color w:val="auto"/>
          <w:sz w:val="32"/>
          <w:szCs w:val="32"/>
        </w:rPr>
        <w:t>报酬及相关支出，包括职工工资（含津贴补贴）、职工福利费、社会保险费、住房公积金、工会经费、职工教育经费、解除与职工劳动关系给予的补偿以及其他临时用工支出。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（四）其他运营费是指经营者提供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服务发生的</w:t>
      </w:r>
      <w:r>
        <w:rPr>
          <w:rFonts w:ascii="Times New Roman" w:hAnsi="Times New Roman" w:eastAsia="仿宋_GB2312"/>
          <w:color w:val="auto"/>
          <w:sz w:val="32"/>
          <w:szCs w:val="32"/>
        </w:rPr>
        <w:t>除以上各项外的费用，包括：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1.管理费用，包括经营者办公费、水电费、取暖费、物业管理费、租赁费、会议费、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交通费、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差旅费、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公务接待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费、技术开发费、长期待摊费用摊销、安全生产费及其他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相关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管理费用等。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2.财务费用，是指经营者为筹集提供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服务所需资金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向金融机构贷款而发生的各项费用，包括利息净支出、汇兑净损失以及相关手续费。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3.相关税金，包括车船使用税、房产税、土地使用税和印花税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下列费用不得计入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（一）不符合《中华人民共和国会计法》等有关法律法规和国家有关财务会计、价格监管制度等规定的费用；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（二）与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服务经营无关的费用；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（三）与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服务经营有关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但有专项资金来源予以补偿的费用；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（四）固定资产盘亏、毁损、闲置和出售的净损失；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（五）向上级公司或管理部门上交的利润性质的管理费用、代上级公司或管理部门缴纳的各项费用、向出资人支付的利润分成以及对附属单位的补助支出等；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（六）各类捐赠、赞助、滞纳金、违约金、罚款；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（七）公益性捐赠、公益广告、公益宣传费用；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（八）经营者过度购置固定资产所增加的支出（折旧、修理费等）；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（九）关联方交易发生的费用明显超过市场公允价格的部分；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（十）其他不合理费用。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第三章  定价成本核定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固定资产、无形资产等各类资产的原值，参照合理规模，遵循历史成本原则核定。按照规定进行过清产核资的，资产原值根据有关部门认定的固定资产价值核定。</w:t>
      </w:r>
      <w:bookmarkStart w:id="2" w:name="_Hlk83999172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在所构建的固定资产达到预定可使用状态前发生的财务费用，可计入所构建的固定资产原值。</w:t>
      </w:r>
      <w:bookmarkEnd w:id="2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已投入使用但尚未办理竣工决算的资产，可按账面价值暂估入账，并计提折旧或者摊销费用。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已提足折旧仍在使用的资产、未投入实际使用的资产、不能提供价值有效证明的资产、由政府补助或者社会无偿投入的资产、建筑区划内业主共有和专有的资产以及资产评估增值的部分，不得计提折旧或者摊销费用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固定资产折旧方法采用年限平均法。折旧年限应当根据固定资产的性质、设计使用年限和行业规范，并考虑资产使用状况合理核定（详见附表）。经营者确定的固定资产折旧年限明显低于实际使用年限的，成本监审时按照实际使用年限调整折旧年限。残值率一般按3%-5%计算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实行特许经营的，固定资产折旧年限按不同情况分别处理：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（一）特许经营期满后资产无偿移交的，固定资产折旧年限最高不超过特许经营期；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（二）特许经营期满后资产有偿转让的，按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本办法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条确定折旧年限。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九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无形资产从开始使用之日起，在有效使用期限内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平均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分摊计入年度费用。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其中，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已计入地面建筑物价值且无法分离的土地使用权费，随建筑物提取折旧；其他土地使用权费按照土地使用权年限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平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分摊。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征用与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eastAsia="zh-CN"/>
        </w:rPr>
        <w:t>停车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服务活动无关的土地所发生的土地使用权费不计入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停车服务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定价成本。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特许经营权费用原则上不得计入定价成本，政府规定允许计入的，按照特许经营年限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平均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分摊；没有特许经营年限的，以30年为分摊年限。其他无形资产，有明确受益年限的按受益年限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  <w:lang w:val="en-US"/>
        </w:rPr>
        <w:t>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分摊，没有明确受益年限的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不少于10年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平均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十条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材料费</w:t>
      </w:r>
      <w:r>
        <w:rPr>
          <w:rFonts w:ascii="Times New Roman" w:hAnsi="Times New Roman" w:eastAsia="仿宋_GB2312"/>
          <w:color w:val="auto"/>
          <w:sz w:val="32"/>
          <w:szCs w:val="32"/>
        </w:rPr>
        <w:t>按消耗数量与购进价格核定。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材料消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耗总量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原则上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按经营者监审期间实际消耗量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据实核定。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购买材料价格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原则上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按监审期间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实际购进价的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加权平均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价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，但</w:t>
      </w:r>
      <w:r>
        <w:rPr>
          <w:rFonts w:ascii="Times New Roman" w:hAnsi="Times New Roman" w:eastAsia="仿宋_GB2312"/>
          <w:color w:val="auto"/>
          <w:sz w:val="32"/>
          <w:szCs w:val="32"/>
        </w:rPr>
        <w:t>购进价格明显高于同期同类产品市场平均价格的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，应当按照同期同类产品市场平均价格确定。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修理费原则上据实核定，其中大修费须按一定年限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平均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分摊年限一般不低于5年，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分摊后的修理费合计不得超过核定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当年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固定资产原值的2%。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职工工资总额按照职工平均工资与职工人数核定。职工平均工资原则上据实核定，但不得超过统计部门公布的当地该行业职工平均工资水平。职工人数原则上按照实际在岗职工人数核定，但政府有关部门或者行业对职工人数有明确规定的，不得超过其规定人数上限。由政府有关部门进行工资管理的，职工工资总额上限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  <w:lang w:val="en-US"/>
        </w:rPr>
        <w:t>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府有关部门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核定的数值。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因解除与职工的劳动关系给予的补偿，按照一定年限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平均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分摊计入定价成本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，分摊年限一般不低于5年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职工福利费、社会保险费（含补充医疗和补充养老保险）、住房公积金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工会经费、职工教育经费，审核计算基数原则上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据实核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定，但不得超过核定的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职工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工资总额和当地政府规定的基数，计算比例按照不超过国家或者当地政府统一规定的比例确定，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其中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职工福利费计算比例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不高于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14%、工会经费计算比例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不高于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2%、职工教育经费计算比例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不高于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8%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。经营者为事业单位的，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职工福利费计算比例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不高于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2.5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应当在职工福利费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工会经费和职工教育经费中列支的费用，不得在其他费用项目中列支。</w:t>
      </w:r>
      <w:r>
        <w:rPr>
          <w:rFonts w:ascii="Times New Roman" w:hAnsi="Times New Roman" w:eastAsia="仿宋_GB2312"/>
          <w:color w:val="auto"/>
          <w:sz w:val="32"/>
          <w:szCs w:val="32"/>
        </w:rPr>
        <w:t>职工意外险等保障职工正常合法权益的保险费用可计入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停车服务</w:t>
      </w:r>
      <w:r>
        <w:rPr>
          <w:rFonts w:ascii="Times New Roman" w:hAnsi="Times New Roman" w:eastAsia="仿宋_GB2312"/>
          <w:color w:val="auto"/>
          <w:sz w:val="32"/>
          <w:szCs w:val="32"/>
        </w:rPr>
        <w:t>定价成本。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管理费用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和相关税金原则上据实核定，但</w:t>
      </w:r>
      <w:r>
        <w:rPr>
          <w:rFonts w:ascii="Times New Roman" w:hAnsi="Times New Roman" w:eastAsia="仿宋_GB2312"/>
          <w:color w:val="auto"/>
          <w:sz w:val="32"/>
          <w:szCs w:val="32"/>
        </w:rPr>
        <w:t>会议费、交通费、差旅费、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公务接待</w:t>
      </w:r>
      <w:r>
        <w:rPr>
          <w:rFonts w:ascii="Times New Roman" w:hAnsi="Times New Roman" w:eastAsia="仿宋_GB2312"/>
          <w:color w:val="auto"/>
          <w:sz w:val="32"/>
          <w:szCs w:val="32"/>
        </w:rPr>
        <w:t>费等费用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应在</w:t>
      </w:r>
      <w:r>
        <w:rPr>
          <w:rFonts w:ascii="Times New Roman" w:hAnsi="Times New Roman" w:eastAsia="仿宋_GB2312"/>
          <w:color w:val="auto"/>
          <w:sz w:val="32"/>
          <w:szCs w:val="32"/>
        </w:rPr>
        <w:t>剔除不合理因素后，按监审期间平均值核定，其中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公务接待</w:t>
      </w:r>
      <w:r>
        <w:rPr>
          <w:rFonts w:ascii="Times New Roman" w:hAnsi="Times New Roman" w:eastAsia="仿宋_GB2312"/>
          <w:color w:val="auto"/>
          <w:sz w:val="32"/>
          <w:szCs w:val="32"/>
        </w:rPr>
        <w:t>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最高</w:t>
      </w:r>
      <w:r>
        <w:rPr>
          <w:rFonts w:ascii="Times New Roman" w:hAnsi="Times New Roman" w:eastAsia="仿宋_GB2312"/>
          <w:color w:val="auto"/>
          <w:sz w:val="32"/>
          <w:szCs w:val="32"/>
        </w:rPr>
        <w:t>不得超过当年主营业务收入的</w:t>
      </w:r>
      <w:r>
        <w:rPr>
          <w:rFonts w:ascii="Times New Roman" w:hAnsi="Times New Roman" w:eastAsia="楷体_GB2312"/>
          <w:color w:val="auto"/>
          <w:sz w:val="32"/>
          <w:szCs w:val="32"/>
        </w:rPr>
        <w:t>5‰</w:t>
      </w:r>
      <w:r>
        <w:rPr>
          <w:rFonts w:hint="eastAsia" w:ascii="Times New Roman" w:hAnsi="Times New Roman" w:eastAsia="楷体_GB2312"/>
          <w:color w:val="auto"/>
          <w:sz w:val="32"/>
          <w:szCs w:val="32"/>
        </w:rPr>
        <w:t>；</w:t>
      </w:r>
      <w:r>
        <w:rPr>
          <w:rFonts w:ascii="Times New Roman" w:hAnsi="Times New Roman" w:eastAsia="仿宋_GB2312"/>
          <w:color w:val="auto"/>
          <w:sz w:val="32"/>
          <w:szCs w:val="32"/>
        </w:rPr>
        <w:t>经营者为事业单位的，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其</w:t>
      </w:r>
      <w:r>
        <w:rPr>
          <w:rFonts w:ascii="Times New Roman" w:hAnsi="Times New Roman" w:eastAsia="仿宋_GB2312"/>
          <w:color w:val="auto"/>
          <w:sz w:val="32"/>
          <w:szCs w:val="32"/>
          <w:lang w:bidi="ar"/>
        </w:rPr>
        <w:t>公务接待费最高不得超过当年单位预算公务费的2%。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财务费用原则上据实核定，但应剔除与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服务无关的利息支出。年度利息支出差异较大的，按照还款期计算的年平均利息核定。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自有资本金比例未达到国家规定的，</w:t>
      </w:r>
      <w:r>
        <w:rPr>
          <w:rFonts w:hint="default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为弥补自有资本金不足所发生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的借款利息不得计入定价成本</w:t>
      </w:r>
      <w:r>
        <w:rPr>
          <w:rFonts w:hint="default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经营者获得的政府补助，用于购买固定资产的，按本办法第十六条和第十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条规定核定；用于补助专门项目的，直接冲减该项费用；未明确规定专项用途的，应当冲减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本办法未具体规定审核标准的其他成本费用，有关法律法规和政策已明确规定核算原则和标准的，按照相关规定核定；没有明确规定的，原则上据实核定，但应当符合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社会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公允水平。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经营者的其他业务成本应当单独核算，不计入停车服务定价成本。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其他业务与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服务共同使用资产、人员或统一支付费用，依托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服务从事生产经营活动，以及因从事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服务而获得政府优惠政策，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不能单独核算或者核算不合理的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，应按照其他业务收入的一定比例冲减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总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成本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该比例可按收入比例、直接人员数量（工资）比例、资产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数额（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占用时间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面积）比例或其他方法合理确定。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九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停车服务定价成本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相关的各项指标：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（一）停车位数，是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指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经营者提供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服务的各类型机动车停放位数。机动车停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放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车位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按各类车型系数进行折算，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小车系数为1，摩托车系数为0.25，大车系数为2.5，超大型车系数为3.5。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停车位数=小车位数+摩托车位数×0.25+大车位数×2.5+超大型车位数×3.5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（二）经营停放时间，是指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年度停车设施经营停放时间总和。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经营停放时间=停车位数×日经营时间×365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（三）实际停放时间，是指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年度车辆实际停放时间的总和。计算公式为：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实际停放时间=（小车停车位数×小车车位每天平均停放时间+摩托车停车位数×0.25×摩托车车位每天平均停放时间+大车停车位数×2.5×大车车位每天平均停放时间+超大型停车位数×3.5×超大型车位每天平均停放时间）×365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（四）实际停放利用率，是指机动车停车位的实际利用情况。计算公式为：实际停放利用率＝实际停放时间÷经营停放时间×100%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（五）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核定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停放利用率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按不同情况分别确定：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实际停放利用率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低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于70%的，按70%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确定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；实际停放利用率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不低于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70%的，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据实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确定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（六）核定停放时间，是指核定停放利用率与经营停放时间的乘积。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三十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定价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成本按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核定的停车服务总成本与停放时间计算确定。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计算公式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为：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停车服务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定价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成本=核定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的停车服务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总成本÷核定停放时间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第四章  经营者义务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经营者应当自收到书面通知之日起20个工作日内提供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定价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成本监审所需资料（以下简称成本资料），并对所提供成本资料的真实性、合法性、完整性负责。成本资料应当包括下列内容：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（一）按照定价机关要求和规定表式核算填报的成本报表，主要成本项目的核算方法、成本费用分摊方法及其相关依据；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（二）经会计师事务所审计或者政府有关部门审核的年度财务报告；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（三）机动车停放服务量、机动车停放服务面积以及相关的统计报表；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（四）成本监审所需的其他资料。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经营者应当按照成本监审要求，向监审人员开放查询各类资料的权限，及时提供相关情况，反馈询问意见。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 xml:space="preserve">条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经营者应当建立健全内部关联方交易管理制度，按照社会公允水平确定关联方交易价格。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 xml:space="preserve">条  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营者应当按照成本监管要求，定期向当地价格主管部门上报停车服务成本和收入等数据。经营者应当积极配合价格主管部门成本监管工作，客观如实反映情况，并提供其所要求的财务报告、会计凭证、账簿、科目汇总表等相关文件资料和电子原始数据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经营者拒绝提供、未在规定时间内提供、虚假或不完整提供成本监审所需资料的，定价机关可</w:t>
      </w:r>
      <w:r>
        <w:rPr>
          <w:rFonts w:hint="eastAsia" w:eastAsia="仿宋_GB2312"/>
          <w:szCs w:val="32"/>
          <w:shd w:val="clear" w:color="auto" w:fill="FFFFFF"/>
        </w:rPr>
        <w:t>以中止成本监审、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按照从低原则核定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停车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定价成本，由此产生的定价成本减少不能在</w:t>
      </w:r>
      <w:r>
        <w:rPr>
          <w:rFonts w:eastAsia="仿宋_GB2312"/>
          <w:szCs w:val="32"/>
          <w:shd w:val="clear" w:color="auto" w:fill="FFFFFF"/>
        </w:rPr>
        <w:t>后续监审周期内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弥补，同时将相关单位及其负责人不良信用记录纳入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河南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省信用信息共享平台，实施失信联合惩戒。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第五章  附则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法律法规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、国家政策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或者相关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规范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标准有新规定的，从其规定。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24" w:firstLineChars="200"/>
        <w:textAlignment w:val="auto"/>
        <w:rPr>
          <w:rFonts w:ascii="Times New Roman" w:hAnsi="Times New Roman" w:cs="Times New Roman"/>
          <w:color w:val="auto"/>
          <w:szCs w:val="32"/>
          <w:shd w:val="clear" w:color="auto" w:fill="FFFFFF"/>
        </w:rPr>
      </w:pPr>
      <w:bookmarkStart w:id="3" w:name="_Hlk81153467"/>
      <w:r>
        <w:rPr>
          <w:rFonts w:ascii="Times New Roman" w:hAnsi="Times New Roman" w:eastAsia="黑体" w:cs="Times New Roman"/>
          <w:color w:val="auto"/>
          <w:szCs w:val="32"/>
        </w:rPr>
        <w:t>第三十</w:t>
      </w:r>
      <w:r>
        <w:rPr>
          <w:rFonts w:hint="eastAsia" w:eastAsia="黑体" w:cs="Times New Roman"/>
          <w:color w:val="auto"/>
          <w:szCs w:val="32"/>
          <w:lang w:val="en-US" w:eastAsia="zh-CN"/>
        </w:rPr>
        <w:t>七</w:t>
      </w:r>
      <w:r>
        <w:rPr>
          <w:rFonts w:ascii="Times New Roman" w:hAnsi="Times New Roman" w:eastAsia="黑体" w:cs="Times New Roman"/>
          <w:color w:val="auto"/>
          <w:szCs w:val="32"/>
        </w:rPr>
        <w:t>条</w:t>
      </w:r>
      <w:r>
        <w:rPr>
          <w:rFonts w:ascii="Times New Roman" w:hAnsi="Times New Roman" w:cs="Times New Roman"/>
          <w:color w:val="auto"/>
          <w:szCs w:val="32"/>
        </w:rPr>
        <w:t xml:space="preserve">  </w:t>
      </w:r>
      <w:r>
        <w:rPr>
          <w:rFonts w:hint="eastAsia" w:ascii="Times New Roman" w:hAnsi="Times New Roman" w:cs="Times New Roman"/>
          <w:color w:val="auto"/>
          <w:szCs w:val="32"/>
        </w:rPr>
        <w:t>本办法由河南省发展和改革委员会负责解释。</w:t>
      </w:r>
    </w:p>
    <w:bookmarkEnd w:id="3"/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第三十</w:t>
      </w:r>
      <w:r>
        <w:rPr>
          <w:rFonts w:hint="eastAsia" w:eastAsia="黑体"/>
          <w:color w:val="auto"/>
          <w:sz w:val="32"/>
          <w:szCs w:val="32"/>
          <w:shd w:val="clear" w:color="auto" w:fill="FFFFFF"/>
          <w:lang w:eastAsia="zh-CN"/>
        </w:rPr>
        <w:t>八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 xml:space="preserve">  本办法自 年 月 日起施行。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24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：机动车停放服务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经营者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固定资产定价折旧年限表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br w:type="page"/>
      </w:r>
      <w:r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kern w:val="0"/>
          <w:sz w:val="32"/>
          <w:szCs w:val="32"/>
        </w:rPr>
        <w:t>机动车停放服务经营者固定资产定价折旧年限表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 w:cs="方正黑体_GBK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30"/>
                <w:szCs w:val="30"/>
              </w:rPr>
              <w:t>固定资产类别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 w:cs="方正黑体_GBK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bCs/>
                <w:color w:val="auto"/>
                <w:kern w:val="0"/>
                <w:sz w:val="30"/>
                <w:szCs w:val="30"/>
              </w:rPr>
              <w:t>折旧年限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  <w:t>一、房屋、构筑物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84" w:firstLineChars="200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钢筋混凝土结构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84" w:firstLineChars="200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砖混结构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84" w:firstLineChars="200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  <w:t>钢架构停车设施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  <w:t>二、机器设备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76" w:firstLineChars="300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机器设施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76" w:firstLineChars="300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电子信息设备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  <w:t>三、办公设备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  <w:t>四、交通运输设备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</w:rPr>
              <w:t>五、其他设备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</w:pPr>
    </w:p>
    <w:sectPr>
      <w:footerReference r:id="rId3" w:type="default"/>
      <w:footerReference r:id="rId4" w:type="even"/>
      <w:pgSz w:w="11906" w:h="16838"/>
      <w:pgMar w:top="2041" w:right="1588" w:bottom="1758" w:left="1588" w:header="851" w:footer="1474" w:gutter="0"/>
      <w:pgNumType w:start="1"/>
      <w:cols w:space="720" w:num="1"/>
      <w:docGrid w:type="linesAndChars" w:linePitch="58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文星标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20" w:rightChars="100"/>
      <w:jc w:val="right"/>
      <w:rPr>
        <w:rFonts w:hint="eastAsia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9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320" w:leftChars="100" w:right="320" w:rightChars="100"/>
      <w:jc w:val="both"/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10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4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lowerLetter"/>
      <w:pStyle w:val="5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71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76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japaneseCounting"/>
      <w:pStyle w:val="72"/>
      <w:lvlText w:val="(%1)"/>
      <w:lvlJc w:val="left"/>
      <w:pPr>
        <w:tabs>
          <w:tab w:val="left" w:pos="1344"/>
        </w:tabs>
        <w:ind w:left="1344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japaneseCounting"/>
      <w:pStyle w:val="60"/>
      <w:lvlText w:val="（%1）"/>
      <w:lvlJc w:val="left"/>
      <w:pPr>
        <w:tabs>
          <w:tab w:val="left" w:pos="2415"/>
        </w:tabs>
        <w:ind w:left="2415" w:hanging="14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pStyle w:val="6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upperLetter"/>
      <w:pStyle w:val="6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4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decimal"/>
      <w:pStyle w:val="7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08"/>
    <w:multiLevelType w:val="multilevel"/>
    <w:tmpl w:val="00000008"/>
    <w:lvl w:ilvl="0" w:tentative="0">
      <w:start w:val="1"/>
      <w:numFmt w:val="upperLetter"/>
      <w:pStyle w:val="5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3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3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7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09"/>
    <w:multiLevelType w:val="multilevel"/>
    <w:tmpl w:val="00000009"/>
    <w:lvl w:ilvl="0" w:tentative="0">
      <w:start w:val="1"/>
      <w:numFmt w:val="decimal"/>
      <w:pStyle w:val="29"/>
      <w:suff w:val="space"/>
      <w:lvlText w:val="第%1章"/>
      <w:lvlJc w:val="left"/>
      <w:pPr>
        <w:ind w:left="425" w:hanging="425"/>
      </w:pPr>
      <w:rPr>
        <w:rFonts w:hint="default" w:ascii="Times New Roman" w:hAnsi="Times New Roman" w:eastAsia="宋体"/>
        <w:b/>
        <w:i w:val="0"/>
        <w:sz w:val="44"/>
      </w:rPr>
    </w:lvl>
    <w:lvl w:ilvl="1" w:tentative="0">
      <w:start w:val="1"/>
      <w:numFmt w:val="decimal"/>
      <w:pStyle w:val="75"/>
      <w:suff w:val="space"/>
      <w:lvlText w:val="%1.%2"/>
      <w:lvlJc w:val="left"/>
      <w:pPr>
        <w:ind w:left="992" w:hanging="567"/>
      </w:pPr>
      <w:rPr>
        <w:rFonts w:hint="default" w:ascii="Times New Roman" w:hAnsi="Times New Roman" w:eastAsia="宋体"/>
        <w:b/>
        <w:i w:val="0"/>
        <w:sz w:val="32"/>
      </w:rPr>
    </w:lvl>
    <w:lvl w:ilvl="2" w:tentative="0">
      <w:start w:val="1"/>
      <w:numFmt w:val="decimal"/>
      <w:pStyle w:val="56"/>
      <w:suff w:val="space"/>
      <w:lvlText w:val="%1.%2.%3"/>
      <w:lvlJc w:val="left"/>
      <w:pPr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67"/>
      <w:suff w:val="space"/>
      <w:lvlText w:val="%1.%2.%3.%4"/>
      <w:lvlJc w:val="left"/>
      <w:pPr>
        <w:ind w:left="1984" w:hanging="708"/>
      </w:pPr>
      <w:rPr>
        <w:rFonts w:hint="default" w:ascii="Times New Roman" w:hAnsi="Times New Roman" w:eastAsia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6"/>
  <w:hyphenationZone w:val="360"/>
  <w:evenAndOddHeaders w:val="1"/>
  <w:drawingGridHorizontalSpacing w:val="156"/>
  <w:drawingGridVerticalSpacing w:val="29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BB"/>
    <w:rsid w:val="000019CE"/>
    <w:rsid w:val="00001ED1"/>
    <w:rsid w:val="00005938"/>
    <w:rsid w:val="00012079"/>
    <w:rsid w:val="0001639C"/>
    <w:rsid w:val="00017740"/>
    <w:rsid w:val="000179DA"/>
    <w:rsid w:val="00030B66"/>
    <w:rsid w:val="0003100C"/>
    <w:rsid w:val="0003200F"/>
    <w:rsid w:val="00034A78"/>
    <w:rsid w:val="00034AE8"/>
    <w:rsid w:val="00042069"/>
    <w:rsid w:val="00042ED1"/>
    <w:rsid w:val="000430CF"/>
    <w:rsid w:val="0004477E"/>
    <w:rsid w:val="00046B36"/>
    <w:rsid w:val="0005016A"/>
    <w:rsid w:val="00055EF9"/>
    <w:rsid w:val="00056F7C"/>
    <w:rsid w:val="00060905"/>
    <w:rsid w:val="00064D21"/>
    <w:rsid w:val="00065C7D"/>
    <w:rsid w:val="00066CFC"/>
    <w:rsid w:val="00070144"/>
    <w:rsid w:val="00071666"/>
    <w:rsid w:val="00073B68"/>
    <w:rsid w:val="00082540"/>
    <w:rsid w:val="00086F50"/>
    <w:rsid w:val="00087E49"/>
    <w:rsid w:val="0009292F"/>
    <w:rsid w:val="00094985"/>
    <w:rsid w:val="00097F10"/>
    <w:rsid w:val="000A423C"/>
    <w:rsid w:val="000A772B"/>
    <w:rsid w:val="000B03D6"/>
    <w:rsid w:val="000B53FE"/>
    <w:rsid w:val="000C0E42"/>
    <w:rsid w:val="000C7EF5"/>
    <w:rsid w:val="000D26E8"/>
    <w:rsid w:val="000D47A0"/>
    <w:rsid w:val="000E1CFD"/>
    <w:rsid w:val="000E5A67"/>
    <w:rsid w:val="000E7501"/>
    <w:rsid w:val="000F0CBA"/>
    <w:rsid w:val="000F366A"/>
    <w:rsid w:val="0010687E"/>
    <w:rsid w:val="00110D75"/>
    <w:rsid w:val="00114C39"/>
    <w:rsid w:val="0011507C"/>
    <w:rsid w:val="0011619E"/>
    <w:rsid w:val="00121C6E"/>
    <w:rsid w:val="001235E8"/>
    <w:rsid w:val="00125661"/>
    <w:rsid w:val="00125C00"/>
    <w:rsid w:val="00126DA7"/>
    <w:rsid w:val="00130B81"/>
    <w:rsid w:val="00133749"/>
    <w:rsid w:val="00135B82"/>
    <w:rsid w:val="001401C1"/>
    <w:rsid w:val="001413F4"/>
    <w:rsid w:val="00146694"/>
    <w:rsid w:val="00150A30"/>
    <w:rsid w:val="0015537F"/>
    <w:rsid w:val="0015573E"/>
    <w:rsid w:val="0016270C"/>
    <w:rsid w:val="0016302A"/>
    <w:rsid w:val="00166665"/>
    <w:rsid w:val="001667FF"/>
    <w:rsid w:val="0017155D"/>
    <w:rsid w:val="00172D75"/>
    <w:rsid w:val="00172FA1"/>
    <w:rsid w:val="001731F4"/>
    <w:rsid w:val="00175FA6"/>
    <w:rsid w:val="0018025A"/>
    <w:rsid w:val="001810B2"/>
    <w:rsid w:val="001812F7"/>
    <w:rsid w:val="00183E68"/>
    <w:rsid w:val="001858DB"/>
    <w:rsid w:val="00186BFE"/>
    <w:rsid w:val="001900F5"/>
    <w:rsid w:val="001964B5"/>
    <w:rsid w:val="001970A0"/>
    <w:rsid w:val="00197B5D"/>
    <w:rsid w:val="001B2BDD"/>
    <w:rsid w:val="001B4902"/>
    <w:rsid w:val="001C098A"/>
    <w:rsid w:val="001C0ED4"/>
    <w:rsid w:val="001C2A43"/>
    <w:rsid w:val="001C4334"/>
    <w:rsid w:val="001C5CEF"/>
    <w:rsid w:val="001D1FD6"/>
    <w:rsid w:val="001D1FFF"/>
    <w:rsid w:val="001D2397"/>
    <w:rsid w:val="001D339C"/>
    <w:rsid w:val="001D41F1"/>
    <w:rsid w:val="001D67B5"/>
    <w:rsid w:val="001E08D2"/>
    <w:rsid w:val="001E3319"/>
    <w:rsid w:val="001E7435"/>
    <w:rsid w:val="001F1E7D"/>
    <w:rsid w:val="001F2930"/>
    <w:rsid w:val="001F5DC1"/>
    <w:rsid w:val="00201C8D"/>
    <w:rsid w:val="0020219F"/>
    <w:rsid w:val="00204EAD"/>
    <w:rsid w:val="0020656C"/>
    <w:rsid w:val="002072A7"/>
    <w:rsid w:val="00210BB5"/>
    <w:rsid w:val="002128C4"/>
    <w:rsid w:val="0021411B"/>
    <w:rsid w:val="00215327"/>
    <w:rsid w:val="0021615A"/>
    <w:rsid w:val="0021650C"/>
    <w:rsid w:val="002244C0"/>
    <w:rsid w:val="0022660B"/>
    <w:rsid w:val="00227AC9"/>
    <w:rsid w:val="00231134"/>
    <w:rsid w:val="002334B5"/>
    <w:rsid w:val="00234F3C"/>
    <w:rsid w:val="002360FF"/>
    <w:rsid w:val="00236319"/>
    <w:rsid w:val="00236D53"/>
    <w:rsid w:val="00236E6E"/>
    <w:rsid w:val="00237678"/>
    <w:rsid w:val="00253828"/>
    <w:rsid w:val="002543DA"/>
    <w:rsid w:val="0025654A"/>
    <w:rsid w:val="00263E7E"/>
    <w:rsid w:val="00267C01"/>
    <w:rsid w:val="00271B0B"/>
    <w:rsid w:val="00285287"/>
    <w:rsid w:val="002859CF"/>
    <w:rsid w:val="002861C1"/>
    <w:rsid w:val="00286658"/>
    <w:rsid w:val="002904D8"/>
    <w:rsid w:val="00291987"/>
    <w:rsid w:val="002935BF"/>
    <w:rsid w:val="00297D76"/>
    <w:rsid w:val="002A4C81"/>
    <w:rsid w:val="002A4DE4"/>
    <w:rsid w:val="002A5CAD"/>
    <w:rsid w:val="002B1232"/>
    <w:rsid w:val="002B6EE7"/>
    <w:rsid w:val="002B6F60"/>
    <w:rsid w:val="002C0B65"/>
    <w:rsid w:val="002C2D34"/>
    <w:rsid w:val="002C325B"/>
    <w:rsid w:val="002C3C95"/>
    <w:rsid w:val="002D00BE"/>
    <w:rsid w:val="002D51E2"/>
    <w:rsid w:val="002D5F70"/>
    <w:rsid w:val="002D7B13"/>
    <w:rsid w:val="002E59A6"/>
    <w:rsid w:val="002F73FE"/>
    <w:rsid w:val="002F7A5D"/>
    <w:rsid w:val="003050BD"/>
    <w:rsid w:val="003061F3"/>
    <w:rsid w:val="00307C43"/>
    <w:rsid w:val="00310E0F"/>
    <w:rsid w:val="003123BE"/>
    <w:rsid w:val="003149F9"/>
    <w:rsid w:val="00315AE7"/>
    <w:rsid w:val="00317A79"/>
    <w:rsid w:val="00326D09"/>
    <w:rsid w:val="003316A2"/>
    <w:rsid w:val="00332D30"/>
    <w:rsid w:val="003355F4"/>
    <w:rsid w:val="0033637A"/>
    <w:rsid w:val="003364DD"/>
    <w:rsid w:val="00336576"/>
    <w:rsid w:val="003448B3"/>
    <w:rsid w:val="00344A08"/>
    <w:rsid w:val="003456D6"/>
    <w:rsid w:val="003465C9"/>
    <w:rsid w:val="00347D28"/>
    <w:rsid w:val="00347E1E"/>
    <w:rsid w:val="003532C8"/>
    <w:rsid w:val="00354E05"/>
    <w:rsid w:val="00355E15"/>
    <w:rsid w:val="00356DFF"/>
    <w:rsid w:val="00360474"/>
    <w:rsid w:val="003608E8"/>
    <w:rsid w:val="00362D58"/>
    <w:rsid w:val="00363D14"/>
    <w:rsid w:val="00370DCA"/>
    <w:rsid w:val="00372F7C"/>
    <w:rsid w:val="003749CA"/>
    <w:rsid w:val="00374C37"/>
    <w:rsid w:val="00384365"/>
    <w:rsid w:val="003848E1"/>
    <w:rsid w:val="00385575"/>
    <w:rsid w:val="00390014"/>
    <w:rsid w:val="00390F6E"/>
    <w:rsid w:val="00393EA1"/>
    <w:rsid w:val="003970DA"/>
    <w:rsid w:val="003A0478"/>
    <w:rsid w:val="003A2C40"/>
    <w:rsid w:val="003A3555"/>
    <w:rsid w:val="003A4906"/>
    <w:rsid w:val="003A49D4"/>
    <w:rsid w:val="003A51B5"/>
    <w:rsid w:val="003A77CB"/>
    <w:rsid w:val="003B1F4A"/>
    <w:rsid w:val="003B5291"/>
    <w:rsid w:val="003B6E09"/>
    <w:rsid w:val="003B75C0"/>
    <w:rsid w:val="003B783D"/>
    <w:rsid w:val="003C088F"/>
    <w:rsid w:val="003C0A8E"/>
    <w:rsid w:val="003C0FF2"/>
    <w:rsid w:val="003C10A3"/>
    <w:rsid w:val="003D76CA"/>
    <w:rsid w:val="003E3882"/>
    <w:rsid w:val="003E7F49"/>
    <w:rsid w:val="003F073F"/>
    <w:rsid w:val="003F0953"/>
    <w:rsid w:val="003F52F2"/>
    <w:rsid w:val="003F54FA"/>
    <w:rsid w:val="00401C04"/>
    <w:rsid w:val="00405939"/>
    <w:rsid w:val="00411D5D"/>
    <w:rsid w:val="00413484"/>
    <w:rsid w:val="00415990"/>
    <w:rsid w:val="00415C3B"/>
    <w:rsid w:val="0042095E"/>
    <w:rsid w:val="00421384"/>
    <w:rsid w:val="0042156C"/>
    <w:rsid w:val="004234DE"/>
    <w:rsid w:val="00426F9A"/>
    <w:rsid w:val="0042750F"/>
    <w:rsid w:val="00431131"/>
    <w:rsid w:val="0043250A"/>
    <w:rsid w:val="004359C3"/>
    <w:rsid w:val="00440561"/>
    <w:rsid w:val="004504FB"/>
    <w:rsid w:val="00452023"/>
    <w:rsid w:val="00455553"/>
    <w:rsid w:val="00457FEB"/>
    <w:rsid w:val="00462A84"/>
    <w:rsid w:val="00463E07"/>
    <w:rsid w:val="0046431C"/>
    <w:rsid w:val="00467076"/>
    <w:rsid w:val="00467937"/>
    <w:rsid w:val="00472E2E"/>
    <w:rsid w:val="004736D4"/>
    <w:rsid w:val="0047510A"/>
    <w:rsid w:val="00477664"/>
    <w:rsid w:val="004800A8"/>
    <w:rsid w:val="00480643"/>
    <w:rsid w:val="00480E1F"/>
    <w:rsid w:val="00482219"/>
    <w:rsid w:val="00482498"/>
    <w:rsid w:val="00491F0C"/>
    <w:rsid w:val="004926D5"/>
    <w:rsid w:val="00493E5E"/>
    <w:rsid w:val="00494F2B"/>
    <w:rsid w:val="00494FC8"/>
    <w:rsid w:val="00496EF3"/>
    <w:rsid w:val="004A475E"/>
    <w:rsid w:val="004A5616"/>
    <w:rsid w:val="004A6B2B"/>
    <w:rsid w:val="004B1687"/>
    <w:rsid w:val="004B1C33"/>
    <w:rsid w:val="004B3624"/>
    <w:rsid w:val="004B6775"/>
    <w:rsid w:val="004B7CED"/>
    <w:rsid w:val="004C0AA0"/>
    <w:rsid w:val="004C3343"/>
    <w:rsid w:val="004C3EFF"/>
    <w:rsid w:val="004D0155"/>
    <w:rsid w:val="004D1A20"/>
    <w:rsid w:val="004D4A8B"/>
    <w:rsid w:val="004E14C6"/>
    <w:rsid w:val="004E67B5"/>
    <w:rsid w:val="004E7A33"/>
    <w:rsid w:val="004F01CA"/>
    <w:rsid w:val="004F354C"/>
    <w:rsid w:val="004F4DE5"/>
    <w:rsid w:val="004F571A"/>
    <w:rsid w:val="005002F2"/>
    <w:rsid w:val="005015F1"/>
    <w:rsid w:val="005020DF"/>
    <w:rsid w:val="00503EFA"/>
    <w:rsid w:val="00510A76"/>
    <w:rsid w:val="00513FCD"/>
    <w:rsid w:val="00515E23"/>
    <w:rsid w:val="00516495"/>
    <w:rsid w:val="00521587"/>
    <w:rsid w:val="00523549"/>
    <w:rsid w:val="00530C14"/>
    <w:rsid w:val="005334E6"/>
    <w:rsid w:val="00535BCC"/>
    <w:rsid w:val="00536A38"/>
    <w:rsid w:val="005422EF"/>
    <w:rsid w:val="005476D6"/>
    <w:rsid w:val="0055163E"/>
    <w:rsid w:val="00554E12"/>
    <w:rsid w:val="00560025"/>
    <w:rsid w:val="00560676"/>
    <w:rsid w:val="0056198A"/>
    <w:rsid w:val="00561D7E"/>
    <w:rsid w:val="005633C2"/>
    <w:rsid w:val="00570071"/>
    <w:rsid w:val="0057119A"/>
    <w:rsid w:val="00573A73"/>
    <w:rsid w:val="00573FB2"/>
    <w:rsid w:val="00576B57"/>
    <w:rsid w:val="00580ABD"/>
    <w:rsid w:val="0058347A"/>
    <w:rsid w:val="00595DE7"/>
    <w:rsid w:val="00595F05"/>
    <w:rsid w:val="005979E7"/>
    <w:rsid w:val="005A0CA9"/>
    <w:rsid w:val="005A0DCB"/>
    <w:rsid w:val="005A33E9"/>
    <w:rsid w:val="005A565B"/>
    <w:rsid w:val="005B09E8"/>
    <w:rsid w:val="005B1D81"/>
    <w:rsid w:val="005B2F3F"/>
    <w:rsid w:val="005B36D8"/>
    <w:rsid w:val="005C2BF1"/>
    <w:rsid w:val="005D1C9F"/>
    <w:rsid w:val="005D2464"/>
    <w:rsid w:val="005D4CC1"/>
    <w:rsid w:val="005D7068"/>
    <w:rsid w:val="005D7325"/>
    <w:rsid w:val="005E1FAC"/>
    <w:rsid w:val="005E2261"/>
    <w:rsid w:val="005E24A6"/>
    <w:rsid w:val="005E42F1"/>
    <w:rsid w:val="005F4D10"/>
    <w:rsid w:val="005F5D03"/>
    <w:rsid w:val="005F66F8"/>
    <w:rsid w:val="005F72C8"/>
    <w:rsid w:val="00602F4A"/>
    <w:rsid w:val="00604121"/>
    <w:rsid w:val="00604E12"/>
    <w:rsid w:val="006052B5"/>
    <w:rsid w:val="006058CA"/>
    <w:rsid w:val="006072D2"/>
    <w:rsid w:val="00611CB4"/>
    <w:rsid w:val="00612597"/>
    <w:rsid w:val="006261EA"/>
    <w:rsid w:val="0063011F"/>
    <w:rsid w:val="00630925"/>
    <w:rsid w:val="006342B2"/>
    <w:rsid w:val="00640167"/>
    <w:rsid w:val="006430B6"/>
    <w:rsid w:val="0064347F"/>
    <w:rsid w:val="006462AC"/>
    <w:rsid w:val="006502E7"/>
    <w:rsid w:val="00652C6E"/>
    <w:rsid w:val="00653DFF"/>
    <w:rsid w:val="00657262"/>
    <w:rsid w:val="006579D5"/>
    <w:rsid w:val="00661752"/>
    <w:rsid w:val="00662844"/>
    <w:rsid w:val="006637C0"/>
    <w:rsid w:val="00666F2B"/>
    <w:rsid w:val="00671085"/>
    <w:rsid w:val="00672D0A"/>
    <w:rsid w:val="00672D45"/>
    <w:rsid w:val="00673594"/>
    <w:rsid w:val="00674D33"/>
    <w:rsid w:val="006762D2"/>
    <w:rsid w:val="00684E06"/>
    <w:rsid w:val="00686314"/>
    <w:rsid w:val="00687769"/>
    <w:rsid w:val="00691086"/>
    <w:rsid w:val="0069149A"/>
    <w:rsid w:val="00693880"/>
    <w:rsid w:val="00695E4A"/>
    <w:rsid w:val="00696D3E"/>
    <w:rsid w:val="0069743B"/>
    <w:rsid w:val="006A0162"/>
    <w:rsid w:val="006A33CA"/>
    <w:rsid w:val="006A3EE2"/>
    <w:rsid w:val="006A40B2"/>
    <w:rsid w:val="006A41FB"/>
    <w:rsid w:val="006A6ABE"/>
    <w:rsid w:val="006A7252"/>
    <w:rsid w:val="006A78BB"/>
    <w:rsid w:val="006B1154"/>
    <w:rsid w:val="006B1305"/>
    <w:rsid w:val="006B1765"/>
    <w:rsid w:val="006B3103"/>
    <w:rsid w:val="006B3E9B"/>
    <w:rsid w:val="006C183A"/>
    <w:rsid w:val="006C46B4"/>
    <w:rsid w:val="006D1B90"/>
    <w:rsid w:val="006D24F0"/>
    <w:rsid w:val="006D415F"/>
    <w:rsid w:val="006D4660"/>
    <w:rsid w:val="006D5DCB"/>
    <w:rsid w:val="006D63B0"/>
    <w:rsid w:val="006E0EA7"/>
    <w:rsid w:val="006E34CC"/>
    <w:rsid w:val="006F1D06"/>
    <w:rsid w:val="006F25FF"/>
    <w:rsid w:val="006F49AC"/>
    <w:rsid w:val="006F675E"/>
    <w:rsid w:val="00706A0C"/>
    <w:rsid w:val="007157BD"/>
    <w:rsid w:val="00717075"/>
    <w:rsid w:val="0071749C"/>
    <w:rsid w:val="00731B41"/>
    <w:rsid w:val="00732DEE"/>
    <w:rsid w:val="00735CC8"/>
    <w:rsid w:val="007362D4"/>
    <w:rsid w:val="007425EE"/>
    <w:rsid w:val="00743A4B"/>
    <w:rsid w:val="007465DA"/>
    <w:rsid w:val="007472D7"/>
    <w:rsid w:val="00756234"/>
    <w:rsid w:val="00757CAF"/>
    <w:rsid w:val="00761E7F"/>
    <w:rsid w:val="00764E58"/>
    <w:rsid w:val="00766467"/>
    <w:rsid w:val="007665D6"/>
    <w:rsid w:val="007677E9"/>
    <w:rsid w:val="00767C9F"/>
    <w:rsid w:val="00770C8C"/>
    <w:rsid w:val="00771C0B"/>
    <w:rsid w:val="00772D0D"/>
    <w:rsid w:val="00776DEB"/>
    <w:rsid w:val="007848E7"/>
    <w:rsid w:val="00784F68"/>
    <w:rsid w:val="00785927"/>
    <w:rsid w:val="0079282A"/>
    <w:rsid w:val="00793189"/>
    <w:rsid w:val="007A06BD"/>
    <w:rsid w:val="007A6381"/>
    <w:rsid w:val="007B12F5"/>
    <w:rsid w:val="007B396A"/>
    <w:rsid w:val="007B43D0"/>
    <w:rsid w:val="007B622A"/>
    <w:rsid w:val="007C0D70"/>
    <w:rsid w:val="007C3E2C"/>
    <w:rsid w:val="007C426A"/>
    <w:rsid w:val="007C47FE"/>
    <w:rsid w:val="007C7387"/>
    <w:rsid w:val="007D74D5"/>
    <w:rsid w:val="007E1024"/>
    <w:rsid w:val="007E2C84"/>
    <w:rsid w:val="007E5C74"/>
    <w:rsid w:val="007E705C"/>
    <w:rsid w:val="007E75E1"/>
    <w:rsid w:val="007F4F16"/>
    <w:rsid w:val="007F69D8"/>
    <w:rsid w:val="007F6FEC"/>
    <w:rsid w:val="00800539"/>
    <w:rsid w:val="00801DFD"/>
    <w:rsid w:val="008025C9"/>
    <w:rsid w:val="008026F2"/>
    <w:rsid w:val="00803044"/>
    <w:rsid w:val="00803220"/>
    <w:rsid w:val="00804E62"/>
    <w:rsid w:val="00807F1E"/>
    <w:rsid w:val="008121E4"/>
    <w:rsid w:val="008137C7"/>
    <w:rsid w:val="00815555"/>
    <w:rsid w:val="00815557"/>
    <w:rsid w:val="008220E5"/>
    <w:rsid w:val="00822896"/>
    <w:rsid w:val="00822E83"/>
    <w:rsid w:val="00823416"/>
    <w:rsid w:val="008244EE"/>
    <w:rsid w:val="00824F6E"/>
    <w:rsid w:val="0083451A"/>
    <w:rsid w:val="008405D9"/>
    <w:rsid w:val="00841DAF"/>
    <w:rsid w:val="00842E25"/>
    <w:rsid w:val="008526A2"/>
    <w:rsid w:val="008531E0"/>
    <w:rsid w:val="0085430B"/>
    <w:rsid w:val="008567AC"/>
    <w:rsid w:val="00860F33"/>
    <w:rsid w:val="0086142D"/>
    <w:rsid w:val="008623D3"/>
    <w:rsid w:val="00867FED"/>
    <w:rsid w:val="008737AE"/>
    <w:rsid w:val="008745F3"/>
    <w:rsid w:val="00875439"/>
    <w:rsid w:val="008802E8"/>
    <w:rsid w:val="00880DD4"/>
    <w:rsid w:val="00883259"/>
    <w:rsid w:val="008860D3"/>
    <w:rsid w:val="008863B8"/>
    <w:rsid w:val="008925FA"/>
    <w:rsid w:val="0089715F"/>
    <w:rsid w:val="008A2D14"/>
    <w:rsid w:val="008A3EDE"/>
    <w:rsid w:val="008A78BF"/>
    <w:rsid w:val="008B1236"/>
    <w:rsid w:val="008B3BAC"/>
    <w:rsid w:val="008B5878"/>
    <w:rsid w:val="008B7317"/>
    <w:rsid w:val="008C3A95"/>
    <w:rsid w:val="008C573A"/>
    <w:rsid w:val="008C5DF0"/>
    <w:rsid w:val="008C65FA"/>
    <w:rsid w:val="008C7356"/>
    <w:rsid w:val="008D08CA"/>
    <w:rsid w:val="008D1DDA"/>
    <w:rsid w:val="008D29E1"/>
    <w:rsid w:val="008D2A1F"/>
    <w:rsid w:val="008D334D"/>
    <w:rsid w:val="008D53A8"/>
    <w:rsid w:val="008D57E4"/>
    <w:rsid w:val="008E081F"/>
    <w:rsid w:val="008E339E"/>
    <w:rsid w:val="008E516C"/>
    <w:rsid w:val="008E52E5"/>
    <w:rsid w:val="008E7B4F"/>
    <w:rsid w:val="008F29D3"/>
    <w:rsid w:val="008F36AD"/>
    <w:rsid w:val="00900312"/>
    <w:rsid w:val="00900C1B"/>
    <w:rsid w:val="00900F95"/>
    <w:rsid w:val="009067DE"/>
    <w:rsid w:val="00906F8A"/>
    <w:rsid w:val="00916CE0"/>
    <w:rsid w:val="00917681"/>
    <w:rsid w:val="00921951"/>
    <w:rsid w:val="00922059"/>
    <w:rsid w:val="009237C7"/>
    <w:rsid w:val="00924B13"/>
    <w:rsid w:val="009346F8"/>
    <w:rsid w:val="0093570B"/>
    <w:rsid w:val="009360B0"/>
    <w:rsid w:val="00940020"/>
    <w:rsid w:val="00941B47"/>
    <w:rsid w:val="0094454F"/>
    <w:rsid w:val="0095508B"/>
    <w:rsid w:val="009561EE"/>
    <w:rsid w:val="00957EEB"/>
    <w:rsid w:val="00964BC7"/>
    <w:rsid w:val="00966B7A"/>
    <w:rsid w:val="00973D9A"/>
    <w:rsid w:val="00977D07"/>
    <w:rsid w:val="00980B91"/>
    <w:rsid w:val="00981160"/>
    <w:rsid w:val="009819E5"/>
    <w:rsid w:val="0098233D"/>
    <w:rsid w:val="00982B00"/>
    <w:rsid w:val="00982F42"/>
    <w:rsid w:val="00993190"/>
    <w:rsid w:val="00996E5E"/>
    <w:rsid w:val="009A01C8"/>
    <w:rsid w:val="009A15AB"/>
    <w:rsid w:val="009A197A"/>
    <w:rsid w:val="009A2296"/>
    <w:rsid w:val="009A356B"/>
    <w:rsid w:val="009A6478"/>
    <w:rsid w:val="009B0239"/>
    <w:rsid w:val="009B506B"/>
    <w:rsid w:val="009C28A0"/>
    <w:rsid w:val="009C29DD"/>
    <w:rsid w:val="009C3EB2"/>
    <w:rsid w:val="009C5931"/>
    <w:rsid w:val="009C5957"/>
    <w:rsid w:val="009C7700"/>
    <w:rsid w:val="009D10D3"/>
    <w:rsid w:val="009D2385"/>
    <w:rsid w:val="009E1586"/>
    <w:rsid w:val="009E5E93"/>
    <w:rsid w:val="009E6477"/>
    <w:rsid w:val="009E7146"/>
    <w:rsid w:val="009F71E4"/>
    <w:rsid w:val="009F7DB4"/>
    <w:rsid w:val="00A03AA7"/>
    <w:rsid w:val="00A04411"/>
    <w:rsid w:val="00A05589"/>
    <w:rsid w:val="00A0653D"/>
    <w:rsid w:val="00A07045"/>
    <w:rsid w:val="00A071D3"/>
    <w:rsid w:val="00A13A88"/>
    <w:rsid w:val="00A14F17"/>
    <w:rsid w:val="00A15292"/>
    <w:rsid w:val="00A153BD"/>
    <w:rsid w:val="00A17BD2"/>
    <w:rsid w:val="00A2027F"/>
    <w:rsid w:val="00A23A97"/>
    <w:rsid w:val="00A26E7B"/>
    <w:rsid w:val="00A26F01"/>
    <w:rsid w:val="00A27BB8"/>
    <w:rsid w:val="00A317FB"/>
    <w:rsid w:val="00A34123"/>
    <w:rsid w:val="00A35E82"/>
    <w:rsid w:val="00A37AFB"/>
    <w:rsid w:val="00A40CFA"/>
    <w:rsid w:val="00A40F33"/>
    <w:rsid w:val="00A4151C"/>
    <w:rsid w:val="00A442BD"/>
    <w:rsid w:val="00A443DF"/>
    <w:rsid w:val="00A471F0"/>
    <w:rsid w:val="00A4775D"/>
    <w:rsid w:val="00A500A8"/>
    <w:rsid w:val="00A539A3"/>
    <w:rsid w:val="00A546D0"/>
    <w:rsid w:val="00A550F0"/>
    <w:rsid w:val="00A56FF6"/>
    <w:rsid w:val="00A576B2"/>
    <w:rsid w:val="00A63A99"/>
    <w:rsid w:val="00A63EAB"/>
    <w:rsid w:val="00A73009"/>
    <w:rsid w:val="00A8367A"/>
    <w:rsid w:val="00A93C34"/>
    <w:rsid w:val="00A966BB"/>
    <w:rsid w:val="00AA1151"/>
    <w:rsid w:val="00AA21D1"/>
    <w:rsid w:val="00AA4442"/>
    <w:rsid w:val="00AA525D"/>
    <w:rsid w:val="00AA7B14"/>
    <w:rsid w:val="00AB2988"/>
    <w:rsid w:val="00AB2BFE"/>
    <w:rsid w:val="00AB3334"/>
    <w:rsid w:val="00AB385D"/>
    <w:rsid w:val="00AB64A0"/>
    <w:rsid w:val="00AB6E57"/>
    <w:rsid w:val="00AC0A26"/>
    <w:rsid w:val="00AC7ECA"/>
    <w:rsid w:val="00AD1C63"/>
    <w:rsid w:val="00AD3E20"/>
    <w:rsid w:val="00AD780F"/>
    <w:rsid w:val="00AE0425"/>
    <w:rsid w:val="00AE0D87"/>
    <w:rsid w:val="00AE0E4F"/>
    <w:rsid w:val="00AE23B3"/>
    <w:rsid w:val="00AE3965"/>
    <w:rsid w:val="00AF01FA"/>
    <w:rsid w:val="00AF1225"/>
    <w:rsid w:val="00AF52E7"/>
    <w:rsid w:val="00AF6138"/>
    <w:rsid w:val="00AF69DA"/>
    <w:rsid w:val="00B00506"/>
    <w:rsid w:val="00B0665C"/>
    <w:rsid w:val="00B11911"/>
    <w:rsid w:val="00B129EA"/>
    <w:rsid w:val="00B236A1"/>
    <w:rsid w:val="00B23709"/>
    <w:rsid w:val="00B23F93"/>
    <w:rsid w:val="00B25ED7"/>
    <w:rsid w:val="00B33B38"/>
    <w:rsid w:val="00B33BBB"/>
    <w:rsid w:val="00B40E13"/>
    <w:rsid w:val="00B45863"/>
    <w:rsid w:val="00B46E9B"/>
    <w:rsid w:val="00B52234"/>
    <w:rsid w:val="00B52554"/>
    <w:rsid w:val="00B52D59"/>
    <w:rsid w:val="00B5467F"/>
    <w:rsid w:val="00B56312"/>
    <w:rsid w:val="00B5690C"/>
    <w:rsid w:val="00B56A69"/>
    <w:rsid w:val="00B570E0"/>
    <w:rsid w:val="00B6327A"/>
    <w:rsid w:val="00B645CA"/>
    <w:rsid w:val="00B71ED9"/>
    <w:rsid w:val="00B755AD"/>
    <w:rsid w:val="00B87A43"/>
    <w:rsid w:val="00B9233B"/>
    <w:rsid w:val="00B964A8"/>
    <w:rsid w:val="00B9762C"/>
    <w:rsid w:val="00BA0708"/>
    <w:rsid w:val="00BA1B36"/>
    <w:rsid w:val="00BA2ACF"/>
    <w:rsid w:val="00BA32DA"/>
    <w:rsid w:val="00BA5051"/>
    <w:rsid w:val="00BA6D97"/>
    <w:rsid w:val="00BA71F0"/>
    <w:rsid w:val="00BB1A28"/>
    <w:rsid w:val="00BC1EE2"/>
    <w:rsid w:val="00BC23FB"/>
    <w:rsid w:val="00BC3802"/>
    <w:rsid w:val="00BC52A0"/>
    <w:rsid w:val="00BD1FC4"/>
    <w:rsid w:val="00BD238F"/>
    <w:rsid w:val="00BD3E33"/>
    <w:rsid w:val="00BD726B"/>
    <w:rsid w:val="00BD7BD2"/>
    <w:rsid w:val="00BE4304"/>
    <w:rsid w:val="00BE557C"/>
    <w:rsid w:val="00BE6FF9"/>
    <w:rsid w:val="00C00423"/>
    <w:rsid w:val="00C07F8B"/>
    <w:rsid w:val="00C10BBC"/>
    <w:rsid w:val="00C11E6E"/>
    <w:rsid w:val="00C14EC5"/>
    <w:rsid w:val="00C20A2B"/>
    <w:rsid w:val="00C255B8"/>
    <w:rsid w:val="00C30965"/>
    <w:rsid w:val="00C3152B"/>
    <w:rsid w:val="00C31C6D"/>
    <w:rsid w:val="00C369B3"/>
    <w:rsid w:val="00C44C96"/>
    <w:rsid w:val="00C46A03"/>
    <w:rsid w:val="00C51DE4"/>
    <w:rsid w:val="00C51E33"/>
    <w:rsid w:val="00C5453D"/>
    <w:rsid w:val="00C54C2E"/>
    <w:rsid w:val="00C575EA"/>
    <w:rsid w:val="00C605E0"/>
    <w:rsid w:val="00C6243C"/>
    <w:rsid w:val="00C63557"/>
    <w:rsid w:val="00C63DF2"/>
    <w:rsid w:val="00C7041E"/>
    <w:rsid w:val="00C70CFD"/>
    <w:rsid w:val="00C740B5"/>
    <w:rsid w:val="00C74A92"/>
    <w:rsid w:val="00C87ED6"/>
    <w:rsid w:val="00C9023E"/>
    <w:rsid w:val="00C9241F"/>
    <w:rsid w:val="00C92D1B"/>
    <w:rsid w:val="00C9503B"/>
    <w:rsid w:val="00C97525"/>
    <w:rsid w:val="00CA0CA2"/>
    <w:rsid w:val="00CA3875"/>
    <w:rsid w:val="00CA49F7"/>
    <w:rsid w:val="00CA56D6"/>
    <w:rsid w:val="00CA7BC5"/>
    <w:rsid w:val="00CB4986"/>
    <w:rsid w:val="00CB6469"/>
    <w:rsid w:val="00CB6508"/>
    <w:rsid w:val="00CC1BFC"/>
    <w:rsid w:val="00CC1E4C"/>
    <w:rsid w:val="00CD1038"/>
    <w:rsid w:val="00CD297F"/>
    <w:rsid w:val="00CD2B87"/>
    <w:rsid w:val="00CD6F0D"/>
    <w:rsid w:val="00CE4C18"/>
    <w:rsid w:val="00D0180E"/>
    <w:rsid w:val="00D04939"/>
    <w:rsid w:val="00D04C2A"/>
    <w:rsid w:val="00D05C0B"/>
    <w:rsid w:val="00D07023"/>
    <w:rsid w:val="00D16236"/>
    <w:rsid w:val="00D17A9F"/>
    <w:rsid w:val="00D24111"/>
    <w:rsid w:val="00D30160"/>
    <w:rsid w:val="00D30911"/>
    <w:rsid w:val="00D30AF0"/>
    <w:rsid w:val="00D31AD7"/>
    <w:rsid w:val="00D34DC4"/>
    <w:rsid w:val="00D42422"/>
    <w:rsid w:val="00D450AC"/>
    <w:rsid w:val="00D45A59"/>
    <w:rsid w:val="00D46745"/>
    <w:rsid w:val="00D47E16"/>
    <w:rsid w:val="00D5182E"/>
    <w:rsid w:val="00D551A1"/>
    <w:rsid w:val="00D573F1"/>
    <w:rsid w:val="00D60F7C"/>
    <w:rsid w:val="00D662A3"/>
    <w:rsid w:val="00D6695F"/>
    <w:rsid w:val="00D7222B"/>
    <w:rsid w:val="00D82183"/>
    <w:rsid w:val="00D85EFC"/>
    <w:rsid w:val="00D86E6E"/>
    <w:rsid w:val="00D87F35"/>
    <w:rsid w:val="00D91B8E"/>
    <w:rsid w:val="00D93C9E"/>
    <w:rsid w:val="00D94738"/>
    <w:rsid w:val="00DA30FF"/>
    <w:rsid w:val="00DA5075"/>
    <w:rsid w:val="00DB10EB"/>
    <w:rsid w:val="00DB12A0"/>
    <w:rsid w:val="00DC4289"/>
    <w:rsid w:val="00DC4574"/>
    <w:rsid w:val="00DC70ED"/>
    <w:rsid w:val="00DD59B0"/>
    <w:rsid w:val="00DD7FC5"/>
    <w:rsid w:val="00DE325A"/>
    <w:rsid w:val="00DF508E"/>
    <w:rsid w:val="00DF6C57"/>
    <w:rsid w:val="00E04879"/>
    <w:rsid w:val="00E04DDF"/>
    <w:rsid w:val="00E10858"/>
    <w:rsid w:val="00E12221"/>
    <w:rsid w:val="00E132FF"/>
    <w:rsid w:val="00E22EE7"/>
    <w:rsid w:val="00E24CB5"/>
    <w:rsid w:val="00E27B53"/>
    <w:rsid w:val="00E32631"/>
    <w:rsid w:val="00E358BB"/>
    <w:rsid w:val="00E36B3D"/>
    <w:rsid w:val="00E405C2"/>
    <w:rsid w:val="00E4096E"/>
    <w:rsid w:val="00E42A44"/>
    <w:rsid w:val="00E4508A"/>
    <w:rsid w:val="00E46E32"/>
    <w:rsid w:val="00E473C2"/>
    <w:rsid w:val="00E52841"/>
    <w:rsid w:val="00E57FFA"/>
    <w:rsid w:val="00E63830"/>
    <w:rsid w:val="00E653BA"/>
    <w:rsid w:val="00E65E54"/>
    <w:rsid w:val="00E66D17"/>
    <w:rsid w:val="00E67BB0"/>
    <w:rsid w:val="00E719C3"/>
    <w:rsid w:val="00E77606"/>
    <w:rsid w:val="00E805DD"/>
    <w:rsid w:val="00E80628"/>
    <w:rsid w:val="00E81065"/>
    <w:rsid w:val="00E82C49"/>
    <w:rsid w:val="00E84288"/>
    <w:rsid w:val="00E84413"/>
    <w:rsid w:val="00E844EF"/>
    <w:rsid w:val="00E84843"/>
    <w:rsid w:val="00E86675"/>
    <w:rsid w:val="00E92592"/>
    <w:rsid w:val="00E95F09"/>
    <w:rsid w:val="00EA2ABA"/>
    <w:rsid w:val="00EA3984"/>
    <w:rsid w:val="00EA39DE"/>
    <w:rsid w:val="00EA7E22"/>
    <w:rsid w:val="00EB06F0"/>
    <w:rsid w:val="00EB1030"/>
    <w:rsid w:val="00EB1B2C"/>
    <w:rsid w:val="00EB4A26"/>
    <w:rsid w:val="00EB7A9A"/>
    <w:rsid w:val="00EC2E4A"/>
    <w:rsid w:val="00ED0666"/>
    <w:rsid w:val="00ED19AB"/>
    <w:rsid w:val="00ED2567"/>
    <w:rsid w:val="00ED383C"/>
    <w:rsid w:val="00ED4083"/>
    <w:rsid w:val="00EE38B7"/>
    <w:rsid w:val="00EE6182"/>
    <w:rsid w:val="00EF28C2"/>
    <w:rsid w:val="00EF2A6C"/>
    <w:rsid w:val="00EF41FD"/>
    <w:rsid w:val="00F00F5E"/>
    <w:rsid w:val="00F01362"/>
    <w:rsid w:val="00F013DD"/>
    <w:rsid w:val="00F0185A"/>
    <w:rsid w:val="00F07C9C"/>
    <w:rsid w:val="00F11422"/>
    <w:rsid w:val="00F17FAA"/>
    <w:rsid w:val="00F22B47"/>
    <w:rsid w:val="00F24D4A"/>
    <w:rsid w:val="00F255A4"/>
    <w:rsid w:val="00F2618A"/>
    <w:rsid w:val="00F27B04"/>
    <w:rsid w:val="00F30051"/>
    <w:rsid w:val="00F318C1"/>
    <w:rsid w:val="00F44142"/>
    <w:rsid w:val="00F443F7"/>
    <w:rsid w:val="00F50D77"/>
    <w:rsid w:val="00F512BB"/>
    <w:rsid w:val="00F5499C"/>
    <w:rsid w:val="00F54D1F"/>
    <w:rsid w:val="00F55B4D"/>
    <w:rsid w:val="00F55E9C"/>
    <w:rsid w:val="00F56F98"/>
    <w:rsid w:val="00F604A4"/>
    <w:rsid w:val="00F624C8"/>
    <w:rsid w:val="00F66CE2"/>
    <w:rsid w:val="00F7033C"/>
    <w:rsid w:val="00F75321"/>
    <w:rsid w:val="00F76181"/>
    <w:rsid w:val="00F800AD"/>
    <w:rsid w:val="00F87802"/>
    <w:rsid w:val="00F90D27"/>
    <w:rsid w:val="00F921BE"/>
    <w:rsid w:val="00F94D48"/>
    <w:rsid w:val="00FA63F2"/>
    <w:rsid w:val="00FB10FB"/>
    <w:rsid w:val="00FB1CDD"/>
    <w:rsid w:val="00FB3243"/>
    <w:rsid w:val="00FC2F2C"/>
    <w:rsid w:val="00FC4606"/>
    <w:rsid w:val="00FC5B98"/>
    <w:rsid w:val="00FC759A"/>
    <w:rsid w:val="00FD174B"/>
    <w:rsid w:val="00FE25A1"/>
    <w:rsid w:val="00FE42D6"/>
    <w:rsid w:val="00FF22C3"/>
    <w:rsid w:val="00FF5BA5"/>
    <w:rsid w:val="00FF60C2"/>
    <w:rsid w:val="00FF6333"/>
    <w:rsid w:val="013AB385"/>
    <w:rsid w:val="01D64122"/>
    <w:rsid w:val="01EA4D83"/>
    <w:rsid w:val="0235C105"/>
    <w:rsid w:val="02B3F5BA"/>
    <w:rsid w:val="02F23AD8"/>
    <w:rsid w:val="0354AC00"/>
    <w:rsid w:val="037D45D2"/>
    <w:rsid w:val="03AFA304"/>
    <w:rsid w:val="03CB67BA"/>
    <w:rsid w:val="0498F37D"/>
    <w:rsid w:val="05FB3B99"/>
    <w:rsid w:val="065273B1"/>
    <w:rsid w:val="07441DBC"/>
    <w:rsid w:val="07D220C9"/>
    <w:rsid w:val="07F22C11"/>
    <w:rsid w:val="08052B36"/>
    <w:rsid w:val="08AD2C47"/>
    <w:rsid w:val="08D42A53"/>
    <w:rsid w:val="09F57C22"/>
    <w:rsid w:val="0A97FB28"/>
    <w:rsid w:val="0C934ABC"/>
    <w:rsid w:val="0CEB6B11"/>
    <w:rsid w:val="0D4422B9"/>
    <w:rsid w:val="0DD56E35"/>
    <w:rsid w:val="0E1A1892"/>
    <w:rsid w:val="0E48B1B4"/>
    <w:rsid w:val="0F136556"/>
    <w:rsid w:val="0F86C494"/>
    <w:rsid w:val="0FB06812"/>
    <w:rsid w:val="0FD4011A"/>
    <w:rsid w:val="107E7221"/>
    <w:rsid w:val="11023655"/>
    <w:rsid w:val="126AD99A"/>
    <w:rsid w:val="12E91D69"/>
    <w:rsid w:val="12F619D5"/>
    <w:rsid w:val="140D2CBA"/>
    <w:rsid w:val="14107F8A"/>
    <w:rsid w:val="14239AB3"/>
    <w:rsid w:val="1490076A"/>
    <w:rsid w:val="14983AE1"/>
    <w:rsid w:val="152B0850"/>
    <w:rsid w:val="152E2B95"/>
    <w:rsid w:val="15506B23"/>
    <w:rsid w:val="16EE4C0B"/>
    <w:rsid w:val="16F3991E"/>
    <w:rsid w:val="1877D5DB"/>
    <w:rsid w:val="188AFA3E"/>
    <w:rsid w:val="18F96D88"/>
    <w:rsid w:val="192026A7"/>
    <w:rsid w:val="19F6A3E5"/>
    <w:rsid w:val="1A8AC8F6"/>
    <w:rsid w:val="1AFA194E"/>
    <w:rsid w:val="1B067335"/>
    <w:rsid w:val="1B584DEB"/>
    <w:rsid w:val="1B849850"/>
    <w:rsid w:val="1BBA20C3"/>
    <w:rsid w:val="1D0B71E0"/>
    <w:rsid w:val="1D645145"/>
    <w:rsid w:val="1DC72463"/>
    <w:rsid w:val="1DD10F5B"/>
    <w:rsid w:val="1E1F8978"/>
    <w:rsid w:val="1E45656C"/>
    <w:rsid w:val="1EF36D49"/>
    <w:rsid w:val="1FCE9D6E"/>
    <w:rsid w:val="20C914D4"/>
    <w:rsid w:val="20E071B4"/>
    <w:rsid w:val="21247AE2"/>
    <w:rsid w:val="2171ED39"/>
    <w:rsid w:val="21742975"/>
    <w:rsid w:val="21A07B77"/>
    <w:rsid w:val="21DDB562"/>
    <w:rsid w:val="227A8957"/>
    <w:rsid w:val="2346061F"/>
    <w:rsid w:val="23911076"/>
    <w:rsid w:val="25491D51"/>
    <w:rsid w:val="256D060E"/>
    <w:rsid w:val="258C8976"/>
    <w:rsid w:val="25C0733D"/>
    <w:rsid w:val="25C956DD"/>
    <w:rsid w:val="26E7A7F4"/>
    <w:rsid w:val="28117B21"/>
    <w:rsid w:val="285BB82A"/>
    <w:rsid w:val="298524D4"/>
    <w:rsid w:val="2A2242B1"/>
    <w:rsid w:val="2A581B54"/>
    <w:rsid w:val="2AA93CE6"/>
    <w:rsid w:val="2ADDB283"/>
    <w:rsid w:val="2B2AFB54"/>
    <w:rsid w:val="2B7A22E2"/>
    <w:rsid w:val="2BC8D48D"/>
    <w:rsid w:val="2BD30861"/>
    <w:rsid w:val="2BE2E9B4"/>
    <w:rsid w:val="2BE64E96"/>
    <w:rsid w:val="2C6F1335"/>
    <w:rsid w:val="2C72128E"/>
    <w:rsid w:val="2D3A5AA0"/>
    <w:rsid w:val="2DDF0A22"/>
    <w:rsid w:val="2E0C7798"/>
    <w:rsid w:val="2E37203D"/>
    <w:rsid w:val="2EBB43E0"/>
    <w:rsid w:val="2F7A0FE4"/>
    <w:rsid w:val="2FF965E7"/>
    <w:rsid w:val="303560CE"/>
    <w:rsid w:val="307534B7"/>
    <w:rsid w:val="31CC5D00"/>
    <w:rsid w:val="3251BD3D"/>
    <w:rsid w:val="326B34D2"/>
    <w:rsid w:val="32BF06AB"/>
    <w:rsid w:val="32C12C2B"/>
    <w:rsid w:val="3380537B"/>
    <w:rsid w:val="33D64A34"/>
    <w:rsid w:val="34C80DEA"/>
    <w:rsid w:val="34E9384F"/>
    <w:rsid w:val="357CFD9E"/>
    <w:rsid w:val="35AF3498"/>
    <w:rsid w:val="3728DD2B"/>
    <w:rsid w:val="379260E4"/>
    <w:rsid w:val="3883EA12"/>
    <w:rsid w:val="388C5CED"/>
    <w:rsid w:val="39155668"/>
    <w:rsid w:val="398A7DB0"/>
    <w:rsid w:val="39945B53"/>
    <w:rsid w:val="3A06C847"/>
    <w:rsid w:val="3AF82361"/>
    <w:rsid w:val="3AFDDAE4"/>
    <w:rsid w:val="3B16B8C3"/>
    <w:rsid w:val="3B891968"/>
    <w:rsid w:val="3B8A37F6"/>
    <w:rsid w:val="3C4495C6"/>
    <w:rsid w:val="3CBBCDEC"/>
    <w:rsid w:val="3D04C5E5"/>
    <w:rsid w:val="3D1EBC47"/>
    <w:rsid w:val="3DEEA8BA"/>
    <w:rsid w:val="3E6B50E6"/>
    <w:rsid w:val="3E8B5C9F"/>
    <w:rsid w:val="3F6842E5"/>
    <w:rsid w:val="406A7E31"/>
    <w:rsid w:val="40CDA0AC"/>
    <w:rsid w:val="411BB0DD"/>
    <w:rsid w:val="42074F08"/>
    <w:rsid w:val="43F7538E"/>
    <w:rsid w:val="44323A25"/>
    <w:rsid w:val="44E6D0AC"/>
    <w:rsid w:val="45FA3958"/>
    <w:rsid w:val="46E84720"/>
    <w:rsid w:val="46ED66AF"/>
    <w:rsid w:val="482925FC"/>
    <w:rsid w:val="48DC0027"/>
    <w:rsid w:val="49421ADB"/>
    <w:rsid w:val="4A88526F"/>
    <w:rsid w:val="4A921E1A"/>
    <w:rsid w:val="4AE22D26"/>
    <w:rsid w:val="4AE51873"/>
    <w:rsid w:val="4B261B0B"/>
    <w:rsid w:val="4BC5D209"/>
    <w:rsid w:val="4BF94C2F"/>
    <w:rsid w:val="4BFA6FB2"/>
    <w:rsid w:val="4C46F68E"/>
    <w:rsid w:val="4D225E96"/>
    <w:rsid w:val="4D8FF7F7"/>
    <w:rsid w:val="4E72DA3B"/>
    <w:rsid w:val="4EAA1D93"/>
    <w:rsid w:val="4F0469A4"/>
    <w:rsid w:val="4F6C055F"/>
    <w:rsid w:val="4FBFF4E0"/>
    <w:rsid w:val="5076143E"/>
    <w:rsid w:val="507D0BD1"/>
    <w:rsid w:val="50832CE4"/>
    <w:rsid w:val="5144A38B"/>
    <w:rsid w:val="51903481"/>
    <w:rsid w:val="51A9D8B8"/>
    <w:rsid w:val="51BF1487"/>
    <w:rsid w:val="524CF636"/>
    <w:rsid w:val="52D80D7E"/>
    <w:rsid w:val="5305C341"/>
    <w:rsid w:val="530B789E"/>
    <w:rsid w:val="532D50B0"/>
    <w:rsid w:val="53605C3D"/>
    <w:rsid w:val="53608FBF"/>
    <w:rsid w:val="53CAB0E7"/>
    <w:rsid w:val="5405D810"/>
    <w:rsid w:val="557A7A8A"/>
    <w:rsid w:val="559D2A90"/>
    <w:rsid w:val="56F6DD1F"/>
    <w:rsid w:val="577EB46D"/>
    <w:rsid w:val="57E63587"/>
    <w:rsid w:val="582AFFC7"/>
    <w:rsid w:val="584123BD"/>
    <w:rsid w:val="5898F1A8"/>
    <w:rsid w:val="58CB29A2"/>
    <w:rsid w:val="58E2C11E"/>
    <w:rsid w:val="58F54C42"/>
    <w:rsid w:val="5919213A"/>
    <w:rsid w:val="596C5378"/>
    <w:rsid w:val="59E2B86A"/>
    <w:rsid w:val="5A683033"/>
    <w:rsid w:val="5A9A70FA"/>
    <w:rsid w:val="5B2E0ECA"/>
    <w:rsid w:val="5B5EEFFE"/>
    <w:rsid w:val="5BE30907"/>
    <w:rsid w:val="5CEDE033"/>
    <w:rsid w:val="5DD05690"/>
    <w:rsid w:val="5E2F349C"/>
    <w:rsid w:val="5EFA6F5D"/>
    <w:rsid w:val="5F77113A"/>
    <w:rsid w:val="5F790E43"/>
    <w:rsid w:val="60217467"/>
    <w:rsid w:val="60A68319"/>
    <w:rsid w:val="611F770B"/>
    <w:rsid w:val="612AC7AA"/>
    <w:rsid w:val="62357195"/>
    <w:rsid w:val="6266168F"/>
    <w:rsid w:val="62E677DC"/>
    <w:rsid w:val="633F60C7"/>
    <w:rsid w:val="636B617E"/>
    <w:rsid w:val="63797E8B"/>
    <w:rsid w:val="64192E8D"/>
    <w:rsid w:val="64282A81"/>
    <w:rsid w:val="64768543"/>
    <w:rsid w:val="64832F6C"/>
    <w:rsid w:val="64CCC3CD"/>
    <w:rsid w:val="6509FA7D"/>
    <w:rsid w:val="65705687"/>
    <w:rsid w:val="65DD91E0"/>
    <w:rsid w:val="671679AF"/>
    <w:rsid w:val="672C7D6B"/>
    <w:rsid w:val="6887000E"/>
    <w:rsid w:val="6912D632"/>
    <w:rsid w:val="69476246"/>
    <w:rsid w:val="696B7916"/>
    <w:rsid w:val="699D5D93"/>
    <w:rsid w:val="6AA753F3"/>
    <w:rsid w:val="6AC134C1"/>
    <w:rsid w:val="6B6B7F89"/>
    <w:rsid w:val="6BF22D2D"/>
    <w:rsid w:val="6C566BCF"/>
    <w:rsid w:val="6CBFF37E"/>
    <w:rsid w:val="6CEECBB9"/>
    <w:rsid w:val="6D631E34"/>
    <w:rsid w:val="6D72300A"/>
    <w:rsid w:val="6D945A5D"/>
    <w:rsid w:val="6DEBB32C"/>
    <w:rsid w:val="6E52CA98"/>
    <w:rsid w:val="6F993CA3"/>
    <w:rsid w:val="7078FD93"/>
    <w:rsid w:val="70F89B7D"/>
    <w:rsid w:val="711996EE"/>
    <w:rsid w:val="71267774"/>
    <w:rsid w:val="712E4E48"/>
    <w:rsid w:val="71DB0456"/>
    <w:rsid w:val="7209079E"/>
    <w:rsid w:val="72787685"/>
    <w:rsid w:val="72800253"/>
    <w:rsid w:val="73006C15"/>
    <w:rsid w:val="7464BECA"/>
    <w:rsid w:val="74F0E370"/>
    <w:rsid w:val="7559ECD6"/>
    <w:rsid w:val="762A5BF1"/>
    <w:rsid w:val="77E5BD7F"/>
    <w:rsid w:val="784A6926"/>
    <w:rsid w:val="788A1A46"/>
    <w:rsid w:val="7928101E"/>
    <w:rsid w:val="7941F473"/>
    <w:rsid w:val="7984026C"/>
    <w:rsid w:val="7A49BE4D"/>
    <w:rsid w:val="7ACD4E76"/>
    <w:rsid w:val="7ADFBFA8"/>
    <w:rsid w:val="7B22B8D0"/>
    <w:rsid w:val="7C507A14"/>
    <w:rsid w:val="7C8B055D"/>
    <w:rsid w:val="7C9F8C9A"/>
    <w:rsid w:val="7D44CF30"/>
    <w:rsid w:val="7F638C90"/>
    <w:rsid w:val="7F680557"/>
    <w:rsid w:val="7FAC4F11"/>
    <w:rsid w:val="7FC4BD2B"/>
    <w:rsid w:val="80A2F27C"/>
    <w:rsid w:val="81268758"/>
    <w:rsid w:val="815DB871"/>
    <w:rsid w:val="82E90722"/>
    <w:rsid w:val="839EA44A"/>
    <w:rsid w:val="83DC0FBC"/>
    <w:rsid w:val="84B75199"/>
    <w:rsid w:val="853D2298"/>
    <w:rsid w:val="85DC595A"/>
    <w:rsid w:val="8623652F"/>
    <w:rsid w:val="865160C6"/>
    <w:rsid w:val="8825E4A4"/>
    <w:rsid w:val="88D8AC66"/>
    <w:rsid w:val="88FDD9D6"/>
    <w:rsid w:val="89CC5D32"/>
    <w:rsid w:val="8AB0EEA4"/>
    <w:rsid w:val="8C1F1FB2"/>
    <w:rsid w:val="8C275A04"/>
    <w:rsid w:val="8C56A8B7"/>
    <w:rsid w:val="8C9B19BD"/>
    <w:rsid w:val="8D72A30A"/>
    <w:rsid w:val="9036C5CD"/>
    <w:rsid w:val="92C8D6BD"/>
    <w:rsid w:val="92EE0AD8"/>
    <w:rsid w:val="938938AA"/>
    <w:rsid w:val="947BA798"/>
    <w:rsid w:val="94C67AEF"/>
    <w:rsid w:val="9552AAF4"/>
    <w:rsid w:val="977733E5"/>
    <w:rsid w:val="9819E327"/>
    <w:rsid w:val="98752112"/>
    <w:rsid w:val="9B576987"/>
    <w:rsid w:val="9BEDB20A"/>
    <w:rsid w:val="9C24EB9A"/>
    <w:rsid w:val="9C8A15F1"/>
    <w:rsid w:val="9D588677"/>
    <w:rsid w:val="9DBE5D54"/>
    <w:rsid w:val="9E53750C"/>
    <w:rsid w:val="9EDDFD17"/>
    <w:rsid w:val="9FD61AD0"/>
    <w:rsid w:val="A100FCD2"/>
    <w:rsid w:val="A17B6959"/>
    <w:rsid w:val="A1B967F9"/>
    <w:rsid w:val="A229387C"/>
    <w:rsid w:val="A2FE02F7"/>
    <w:rsid w:val="A32A0D46"/>
    <w:rsid w:val="A34105BA"/>
    <w:rsid w:val="A4033E2A"/>
    <w:rsid w:val="A5035311"/>
    <w:rsid w:val="A51B879B"/>
    <w:rsid w:val="A5F9D565"/>
    <w:rsid w:val="A66D0207"/>
    <w:rsid w:val="A7204ABA"/>
    <w:rsid w:val="AC235316"/>
    <w:rsid w:val="AD3ED699"/>
    <w:rsid w:val="AD403924"/>
    <w:rsid w:val="AD808387"/>
    <w:rsid w:val="AEDC4206"/>
    <w:rsid w:val="AF30B2FC"/>
    <w:rsid w:val="AF37B225"/>
    <w:rsid w:val="B0915039"/>
    <w:rsid w:val="B0D70712"/>
    <w:rsid w:val="B13D071C"/>
    <w:rsid w:val="B305A29D"/>
    <w:rsid w:val="B34BB363"/>
    <w:rsid w:val="B5AB5452"/>
    <w:rsid w:val="B5C4D8DC"/>
    <w:rsid w:val="B60CDD2B"/>
    <w:rsid w:val="B62DAA7B"/>
    <w:rsid w:val="B6BA671E"/>
    <w:rsid w:val="B750392E"/>
    <w:rsid w:val="B8DC6943"/>
    <w:rsid w:val="B9F9E6FB"/>
    <w:rsid w:val="BA2E022B"/>
    <w:rsid w:val="BAF4D39E"/>
    <w:rsid w:val="BB206B73"/>
    <w:rsid w:val="BCA8DB1F"/>
    <w:rsid w:val="BD2C4B94"/>
    <w:rsid w:val="BDE266B5"/>
    <w:rsid w:val="BE1AFE48"/>
    <w:rsid w:val="BEB406C0"/>
    <w:rsid w:val="C0172443"/>
    <w:rsid w:val="C0650C47"/>
    <w:rsid w:val="C12639C6"/>
    <w:rsid w:val="C18D430B"/>
    <w:rsid w:val="C1A437FA"/>
    <w:rsid w:val="C38E5727"/>
    <w:rsid w:val="C3DA4420"/>
    <w:rsid w:val="C513C2B5"/>
    <w:rsid w:val="C574D5F2"/>
    <w:rsid w:val="C706A8A5"/>
    <w:rsid w:val="C724186A"/>
    <w:rsid w:val="C7929CF5"/>
    <w:rsid w:val="C841A6E8"/>
    <w:rsid w:val="C981C00A"/>
    <w:rsid w:val="CA35C14D"/>
    <w:rsid w:val="CA4BE8B2"/>
    <w:rsid w:val="CA4F38AC"/>
    <w:rsid w:val="CCA4DB1C"/>
    <w:rsid w:val="CCDB326E"/>
    <w:rsid w:val="CD2F3B72"/>
    <w:rsid w:val="CD31CC3D"/>
    <w:rsid w:val="CD840D7D"/>
    <w:rsid w:val="CE6B69B7"/>
    <w:rsid w:val="CEBE43A2"/>
    <w:rsid w:val="CEE03271"/>
    <w:rsid w:val="CF5167E2"/>
    <w:rsid w:val="D08D64F3"/>
    <w:rsid w:val="D0E5993D"/>
    <w:rsid w:val="D1793825"/>
    <w:rsid w:val="D1AFF2D8"/>
    <w:rsid w:val="D1B4CE6C"/>
    <w:rsid w:val="D3041CDF"/>
    <w:rsid w:val="D454E0F3"/>
    <w:rsid w:val="D4A114E3"/>
    <w:rsid w:val="D4A5B076"/>
    <w:rsid w:val="D54B4A10"/>
    <w:rsid w:val="D631BDEB"/>
    <w:rsid w:val="D90F0E5F"/>
    <w:rsid w:val="DA7B0CA4"/>
    <w:rsid w:val="DB07A203"/>
    <w:rsid w:val="DDBBFC0B"/>
    <w:rsid w:val="DEC3E848"/>
    <w:rsid w:val="DEC435EA"/>
    <w:rsid w:val="DEDC0E87"/>
    <w:rsid w:val="DEF9BDF3"/>
    <w:rsid w:val="E26A4676"/>
    <w:rsid w:val="E3382D25"/>
    <w:rsid w:val="E35D04B1"/>
    <w:rsid w:val="E428E54C"/>
    <w:rsid w:val="E4315CA9"/>
    <w:rsid w:val="E67E4762"/>
    <w:rsid w:val="E7590EB5"/>
    <w:rsid w:val="E9050470"/>
    <w:rsid w:val="E911BCD1"/>
    <w:rsid w:val="E98A2412"/>
    <w:rsid w:val="EAEB6FC9"/>
    <w:rsid w:val="ECD2F54E"/>
    <w:rsid w:val="ED3E9ED1"/>
    <w:rsid w:val="EE0FA83B"/>
    <w:rsid w:val="EE82249A"/>
    <w:rsid w:val="F087B753"/>
    <w:rsid w:val="F08B9BAB"/>
    <w:rsid w:val="F13DBD9C"/>
    <w:rsid w:val="F1BCE71D"/>
    <w:rsid w:val="F286059F"/>
    <w:rsid w:val="F296B36D"/>
    <w:rsid w:val="F3F5B6D8"/>
    <w:rsid w:val="F5033FDE"/>
    <w:rsid w:val="F5084C47"/>
    <w:rsid w:val="F516F1F0"/>
    <w:rsid w:val="F80B9581"/>
    <w:rsid w:val="F8542BEC"/>
    <w:rsid w:val="F8D80F84"/>
    <w:rsid w:val="FA206AC6"/>
    <w:rsid w:val="FAD61413"/>
    <w:rsid w:val="FC49C709"/>
    <w:rsid w:val="FC903EEC"/>
    <w:rsid w:val="FCC37F1A"/>
    <w:rsid w:val="FCEAA077"/>
    <w:rsid w:val="FD144F52"/>
    <w:rsid w:val="FFCD13A0"/>
    <w:rsid w:val="FFE0A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1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 w:val="21"/>
      <w:szCs w:val="22"/>
    </w:rPr>
  </w:style>
  <w:style w:type="paragraph" w:styleId="4">
    <w:name w:val="Body Text 3"/>
    <w:basedOn w:val="1"/>
    <w:qFormat/>
    <w:uiPriority w:val="0"/>
    <w:pPr>
      <w:spacing w:after="120"/>
    </w:pPr>
    <w:rPr>
      <w:rFonts w:ascii="Times New Roman" w:hAnsi="Times New Roman" w:eastAsia="仿宋_GB2312" w:cs="Times New Roman"/>
      <w:sz w:val="16"/>
      <w:szCs w:val="16"/>
    </w:r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 w:val="21"/>
    </w:rPr>
  </w:style>
  <w:style w:type="paragraph" w:styleId="8">
    <w:name w:val="Date"/>
    <w:basedOn w:val="1"/>
    <w:next w:val="1"/>
    <w:qFormat/>
    <w:uiPriority w:val="0"/>
    <w:rPr>
      <w:rFonts w:ascii="仿宋_GB2312" w:hAnsi="Times New Roman" w:eastAsia="宋体" w:cs="Times New Roman"/>
    </w:rPr>
  </w:style>
  <w:style w:type="paragraph" w:styleId="9">
    <w:name w:val="Body Text Indent 2"/>
    <w:basedOn w:val="1"/>
    <w:qFormat/>
    <w:uiPriority w:val="0"/>
    <w:pPr>
      <w:ind w:firstLine="632" w:firstLineChars="200"/>
    </w:pPr>
    <w:rPr>
      <w:rFonts w:ascii="Times New Roman" w:hAnsi="Times New Roman" w:eastAsia="楷体_GB2312" w:cs="Times New Roman"/>
      <w:szCs w:val="30"/>
    </w:rPr>
  </w:style>
  <w:style w:type="paragraph" w:styleId="10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13">
    <w:name w:val="Body Text Indent 3"/>
    <w:basedOn w:val="1"/>
    <w:qFormat/>
    <w:uiPriority w:val="0"/>
    <w:pPr>
      <w:adjustRightInd w:val="0"/>
      <w:snapToGrid w:val="0"/>
      <w:spacing w:line="460" w:lineRule="exact"/>
      <w:ind w:firstLine="320" w:firstLineChars="100"/>
    </w:pPr>
    <w:rPr>
      <w:rFonts w:ascii="Times New Roman" w:hAnsi="Times New Roman" w:eastAsia="宋体" w:cs="Times New Roman"/>
      <w:szCs w:val="24"/>
    </w:rPr>
  </w:style>
  <w:style w:type="paragraph" w:styleId="14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仿宋_GB2312" w:cs="Times New Roman"/>
      <w:sz w:val="32"/>
      <w:szCs w:val="2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rFonts w:ascii="Times New Roman" w:hAnsi="Times New Roman" w:eastAsia="宋体" w:cs="Times New Roman"/>
      <w:b/>
      <w:bCs/>
    </w:rPr>
  </w:style>
  <w:style w:type="character" w:styleId="20">
    <w:name w:val="page number"/>
    <w:basedOn w:val="18"/>
    <w:qFormat/>
    <w:uiPriority w:val="0"/>
    <w:rPr>
      <w:rFonts w:ascii="Times New Roman" w:hAnsi="Times New Roman" w:eastAsia="宋体" w:cs="Times New Roman"/>
    </w:rPr>
  </w:style>
  <w:style w:type="character" w:styleId="21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2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link w:val="24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正文一"/>
    <w:basedOn w:val="1"/>
    <w:link w:val="27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8"/>
    </w:rPr>
  </w:style>
  <w:style w:type="character" w:customStyle="1" w:styleId="27">
    <w:name w:val="正文一 Char"/>
    <w:link w:val="26"/>
    <w:qFormat/>
    <w:uiPriority w:val="0"/>
    <w:rPr>
      <w:rFonts w:ascii="Times New Roman" w:hAnsi="Times New Roman" w:eastAsia="宋体" w:cs="Times New Roman"/>
      <w:sz w:val="24"/>
      <w:szCs w:val="28"/>
      <w:lang w:bidi="ar-SA"/>
    </w:rPr>
  </w:style>
  <w:style w:type="character" w:customStyle="1" w:styleId="28">
    <w:name w:val="目录"/>
    <w:qFormat/>
    <w:uiPriority w:val="0"/>
    <w:rPr>
      <w:rFonts w:ascii="宋体" w:hAnsi="宋体" w:eastAsia="宋体" w:cs="宋体"/>
      <w:u w:val="none"/>
    </w:rPr>
  </w:style>
  <w:style w:type="paragraph" w:customStyle="1" w:styleId="29">
    <w:name w:val="标题一"/>
    <w:basedOn w:val="1"/>
    <w:link w:val="30"/>
    <w:qFormat/>
    <w:uiPriority w:val="0"/>
    <w:pPr>
      <w:numPr>
        <w:ilvl w:val="0"/>
        <w:numId w:val="1"/>
      </w:numPr>
      <w:spacing w:before="50" w:beforeLines="50" w:after="50" w:afterLines="50" w:line="600" w:lineRule="exact"/>
      <w:jc w:val="center"/>
      <w:outlineLvl w:val="0"/>
    </w:pPr>
    <w:rPr>
      <w:rFonts w:ascii="Calibri" w:hAnsi="Calibri" w:eastAsia="黑体" w:cs="Times New Roman"/>
      <w:sz w:val="30"/>
      <w:szCs w:val="44"/>
    </w:rPr>
  </w:style>
  <w:style w:type="character" w:customStyle="1" w:styleId="30">
    <w:name w:val="标题一 Char"/>
    <w:link w:val="29"/>
    <w:qFormat/>
    <w:uiPriority w:val="0"/>
    <w:rPr>
      <w:rFonts w:ascii="Calibri" w:hAnsi="Calibri" w:eastAsia="黑体" w:cs="Times New Roman"/>
      <w:kern w:val="2"/>
      <w:sz w:val="30"/>
      <w:szCs w:val="44"/>
      <w:lang w:bidi="ar-SA"/>
    </w:rPr>
  </w:style>
  <w:style w:type="paragraph" w:customStyle="1" w:styleId="31">
    <w:name w:val="报告正文"/>
    <w:basedOn w:val="1"/>
    <w:link w:val="3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color w:val="000000"/>
      <w:kern w:val="0"/>
      <w:sz w:val="20"/>
      <w:szCs w:val="24"/>
    </w:rPr>
  </w:style>
  <w:style w:type="character" w:customStyle="1" w:styleId="32">
    <w:name w:val="报告正文 Char"/>
    <w:link w:val="31"/>
    <w:qFormat/>
    <w:uiPriority w:val="0"/>
    <w:rPr>
      <w:rFonts w:ascii="Times New Roman" w:hAnsi="Times New Roman" w:eastAsia="宋体" w:cs="Times New Roman"/>
      <w:color w:val="000000"/>
      <w:szCs w:val="24"/>
      <w:lang w:bidi="ar-SA"/>
    </w:rPr>
  </w:style>
  <w:style w:type="paragraph" w:customStyle="1" w:styleId="33">
    <w:name w:val="正文标题"/>
    <w:basedOn w:val="1"/>
    <w:next w:val="1"/>
    <w:link w:val="34"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b/>
      <w:sz w:val="44"/>
    </w:rPr>
  </w:style>
  <w:style w:type="character" w:customStyle="1" w:styleId="34">
    <w:name w:val="正文标题 Char"/>
    <w:link w:val="33"/>
    <w:qFormat/>
    <w:uiPriority w:val="0"/>
    <w:rPr>
      <w:rFonts w:ascii="Times New Roman" w:hAnsi="Times New Roman" w:eastAsia="华文中宋" w:cs="Times New Roman"/>
      <w:b/>
      <w:kern w:val="2"/>
      <w:sz w:val="44"/>
      <w:lang w:bidi="ar-SA"/>
    </w:rPr>
  </w:style>
  <w:style w:type="paragraph" w:customStyle="1" w:styleId="35">
    <w:name w:val="附录章标题"/>
    <w:next w:val="24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6">
    <w:name w:val="附录一级条标题"/>
    <w:basedOn w:val="35"/>
    <w:next w:val="24"/>
    <w:qFormat/>
    <w:uiPriority w:val="0"/>
    <w:pPr>
      <w:numPr>
        <w:ilvl w:val="2"/>
        <w:numId w:val="2"/>
      </w:numPr>
      <w:autoSpaceDN w:val="0"/>
      <w:spacing w:before="50" w:beforeLines="50" w:after="50" w:afterLines="50"/>
      <w:outlineLvl w:val="2"/>
    </w:pPr>
    <w:rPr>
      <w:rFonts w:ascii="Times New Roman" w:hAnsi="Times New Roman" w:eastAsia="宋体" w:cs="Times New Roman"/>
    </w:rPr>
  </w:style>
  <w:style w:type="paragraph" w:customStyle="1" w:styleId="37">
    <w:name w:val="第一条"/>
    <w:basedOn w:val="1"/>
    <w:next w:val="3"/>
    <w:qFormat/>
    <w:uiPriority w:val="0"/>
    <w:pPr>
      <w:spacing w:line="360" w:lineRule="auto"/>
      <w:jc w:val="center"/>
    </w:pPr>
    <w:rPr>
      <w:rFonts w:hint="eastAsia" w:ascii="Times New Roman" w:hAnsi="宋体" w:eastAsia="宋体" w:cs="Times New Roman"/>
      <w:sz w:val="24"/>
      <w:szCs w:val="24"/>
    </w:rPr>
  </w:style>
  <w:style w:type="paragraph" w:customStyle="1" w:styleId="38">
    <w:name w:val="注：（正文）"/>
    <w:basedOn w:val="1"/>
    <w:next w:val="24"/>
    <w:qFormat/>
    <w:uiPriority w:val="0"/>
    <w:pPr>
      <w:numPr>
        <w:ilvl w:val="0"/>
        <w:numId w:val="3"/>
      </w:numPr>
      <w:autoSpaceDE w:val="0"/>
      <w:autoSpaceDN w:val="0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39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40">
    <w:name w:val="附录表标题"/>
    <w:basedOn w:val="1"/>
    <w:next w:val="24"/>
    <w:qFormat/>
    <w:uiPriority w:val="0"/>
    <w:pPr>
      <w:numPr>
        <w:ilvl w:val="1"/>
        <w:numId w:val="4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41">
    <w:name w:val="一级条标题"/>
    <w:next w:val="24"/>
    <w:qFormat/>
    <w:uiPriority w:val="0"/>
    <w:pPr>
      <w:numPr>
        <w:ilvl w:val="1"/>
        <w:numId w:val="5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二级条标题"/>
    <w:basedOn w:val="41"/>
    <w:next w:val="24"/>
    <w:qFormat/>
    <w:uiPriority w:val="0"/>
    <w:pPr>
      <w:numPr>
        <w:ilvl w:val="2"/>
        <w:numId w:val="5"/>
      </w:numPr>
      <w:spacing w:before="50" w:after="50"/>
      <w:outlineLvl w:val="3"/>
    </w:pPr>
    <w:rPr>
      <w:rFonts w:ascii="Times New Roman" w:hAnsi="Times New Roman" w:eastAsia="宋体" w:cs="Times New Roman"/>
    </w:rPr>
  </w:style>
  <w:style w:type="paragraph" w:customStyle="1" w:styleId="43">
    <w:name w:val="三级条标题"/>
    <w:basedOn w:val="42"/>
    <w:next w:val="24"/>
    <w:qFormat/>
    <w:uiPriority w:val="0"/>
    <w:pPr>
      <w:numPr>
        <w:ilvl w:val="3"/>
        <w:numId w:val="5"/>
      </w:numPr>
      <w:outlineLvl w:val="4"/>
    </w:pPr>
    <w:rPr>
      <w:rFonts w:ascii="Times New Roman" w:hAnsi="Times New Roman" w:eastAsia="宋体" w:cs="Times New Roman"/>
    </w:rPr>
  </w:style>
  <w:style w:type="paragraph" w:customStyle="1" w:styleId="44">
    <w:name w:val="四级条标题"/>
    <w:basedOn w:val="43"/>
    <w:next w:val="24"/>
    <w:qFormat/>
    <w:uiPriority w:val="0"/>
    <w:pPr>
      <w:numPr>
        <w:ilvl w:val="4"/>
        <w:numId w:val="5"/>
      </w:numPr>
      <w:outlineLvl w:val="5"/>
    </w:pPr>
    <w:rPr>
      <w:rFonts w:ascii="Times New Roman" w:hAnsi="Times New Roman" w:eastAsia="宋体" w:cs="Times New Roman"/>
    </w:rPr>
  </w:style>
  <w:style w:type="paragraph" w:customStyle="1" w:styleId="45">
    <w:name w:val="五级条标题"/>
    <w:basedOn w:val="44"/>
    <w:next w:val="24"/>
    <w:qFormat/>
    <w:uiPriority w:val="0"/>
    <w:pPr>
      <w:numPr>
        <w:ilvl w:val="5"/>
        <w:numId w:val="5"/>
      </w:numPr>
      <w:outlineLvl w:val="6"/>
    </w:pPr>
    <w:rPr>
      <w:rFonts w:ascii="Times New Roman" w:hAnsi="Times New Roman" w:eastAsia="宋体" w:cs="Times New Roman"/>
    </w:rPr>
  </w:style>
  <w:style w:type="paragraph" w:customStyle="1" w:styleId="46">
    <w:name w:val="附录二级条标题"/>
    <w:basedOn w:val="1"/>
    <w:next w:val="24"/>
    <w:qFormat/>
    <w:uiPriority w:val="0"/>
    <w:pPr>
      <w:widowControl/>
      <w:numPr>
        <w:ilvl w:val="3"/>
        <w:numId w:val="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hAnsi="Times New Roman" w:eastAsia="黑体" w:cs="Times New Roman"/>
      <w:kern w:val="21"/>
      <w:sz w:val="21"/>
    </w:rPr>
  </w:style>
  <w:style w:type="paragraph" w:customStyle="1" w:styleId="47">
    <w:name w:val="附录三级条标题"/>
    <w:basedOn w:val="46"/>
    <w:next w:val="24"/>
    <w:qFormat/>
    <w:uiPriority w:val="0"/>
    <w:pPr>
      <w:numPr>
        <w:ilvl w:val="4"/>
        <w:numId w:val="2"/>
      </w:numPr>
      <w:tabs>
        <w:tab w:val="left" w:pos="360"/>
      </w:tabs>
      <w:outlineLvl w:val="4"/>
    </w:pPr>
    <w:rPr>
      <w:rFonts w:ascii="Times New Roman" w:hAnsi="Times New Roman" w:eastAsia="宋体" w:cs="Times New Roman"/>
    </w:rPr>
  </w:style>
  <w:style w:type="paragraph" w:customStyle="1" w:styleId="48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hAnsi="Times New Roman" w:eastAsia="黑体" w:cs="Times New Roman"/>
    </w:rPr>
  </w:style>
  <w:style w:type="paragraph" w:customStyle="1" w:styleId="49">
    <w:name w:val="章标题"/>
    <w:next w:val="24"/>
    <w:qFormat/>
    <w:uiPriority w:val="0"/>
    <w:pPr>
      <w:numPr>
        <w:ilvl w:val="0"/>
        <w:numId w:val="5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0">
    <w:name w:val="附录标识"/>
    <w:basedOn w:val="1"/>
    <w:next w:val="24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 w:val="21"/>
    </w:rPr>
  </w:style>
  <w:style w:type="paragraph" w:customStyle="1" w:styleId="51">
    <w:name w:val="Char Char Char Char Char Char Char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customStyle="1" w:styleId="52">
    <w:name w:val="附录四级条标题"/>
    <w:basedOn w:val="47"/>
    <w:next w:val="24"/>
    <w:qFormat/>
    <w:uiPriority w:val="0"/>
    <w:pPr>
      <w:numPr>
        <w:ilvl w:val="5"/>
        <w:numId w:val="2"/>
      </w:numPr>
      <w:outlineLvl w:val="5"/>
    </w:pPr>
    <w:rPr>
      <w:rFonts w:ascii="Times New Roman" w:hAnsi="Times New Roman" w:eastAsia="宋体" w:cs="Times New Roman"/>
    </w:rPr>
  </w:style>
  <w:style w:type="paragraph" w:customStyle="1" w:styleId="53">
    <w:name w:val=" Char2 Char Char Char1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54">
    <w:name w:val=" Char Char1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5">
    <w:name w:val="表格"/>
    <w:basedOn w:val="1"/>
    <w:next w:val="1"/>
    <w:qFormat/>
    <w:uiPriority w:val="0"/>
    <w:pPr>
      <w:adjustRightInd w:val="0"/>
      <w:snapToGrid w:val="0"/>
      <w:jc w:val="center"/>
    </w:pPr>
    <w:rPr>
      <w:rFonts w:ascii="Arial" w:hAnsi="Arial" w:eastAsia="宋体" w:cs="Times New Roman"/>
      <w:bCs/>
      <w:szCs w:val="24"/>
    </w:rPr>
  </w:style>
  <w:style w:type="paragraph" w:customStyle="1" w:styleId="56">
    <w:name w:val="标题三"/>
    <w:basedOn w:val="1"/>
    <w:qFormat/>
    <w:uiPriority w:val="0"/>
    <w:pPr>
      <w:numPr>
        <w:ilvl w:val="2"/>
        <w:numId w:val="1"/>
      </w:numPr>
      <w:spacing w:before="50" w:beforeLines="50" w:after="50" w:afterLines="50" w:line="600" w:lineRule="exact"/>
      <w:jc w:val="left"/>
      <w:outlineLvl w:val="2"/>
    </w:pPr>
    <w:rPr>
      <w:rFonts w:ascii="Calibri" w:hAnsi="Calibri" w:eastAsia="黑体" w:cs="Times New Roman"/>
      <w:sz w:val="28"/>
      <w:szCs w:val="28"/>
    </w:rPr>
  </w:style>
  <w:style w:type="paragraph" w:customStyle="1" w:styleId="57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59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2"/>
    </w:rPr>
  </w:style>
  <w:style w:type="paragraph" w:customStyle="1" w:styleId="60">
    <w:name w:val="注："/>
    <w:next w:val="24"/>
    <w:qFormat/>
    <w:uiPriority w:val="0"/>
    <w:pPr>
      <w:widowControl w:val="0"/>
      <w:numPr>
        <w:ilvl w:val="0"/>
        <w:numId w:val="3"/>
      </w:numPr>
      <w:autoSpaceDE w:val="0"/>
      <w:autoSpaceDN w:val="0"/>
      <w:ind w:left="726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附录五级条标题"/>
    <w:basedOn w:val="52"/>
    <w:next w:val="24"/>
    <w:qFormat/>
    <w:uiPriority w:val="0"/>
    <w:pPr>
      <w:numPr>
        <w:ilvl w:val="6"/>
        <w:numId w:val="2"/>
      </w:numPr>
      <w:outlineLvl w:val="6"/>
    </w:pPr>
    <w:rPr>
      <w:rFonts w:ascii="Times New Roman" w:hAnsi="Times New Roman" w:eastAsia="宋体" w:cs="Times New Roman"/>
    </w:rPr>
  </w:style>
  <w:style w:type="paragraph" w:customStyle="1" w:styleId="6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  <w:style w:type="paragraph" w:styleId="6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64">
    <w:name w:val="附录表标号"/>
    <w:basedOn w:val="1"/>
    <w:next w:val="24"/>
    <w:qFormat/>
    <w:uiPriority w:val="0"/>
    <w:pPr>
      <w:numPr>
        <w:ilvl w:val="0"/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 w:val="21"/>
      <w:szCs w:val="24"/>
    </w:rPr>
  </w:style>
  <w:style w:type="paragraph" w:customStyle="1" w:styleId="65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 w:val="21"/>
      <w:szCs w:val="24"/>
    </w:rPr>
  </w:style>
  <w:style w:type="paragraph" w:customStyle="1" w:styleId="66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7"/>
      </w:numPr>
      <w:jc w:val="left"/>
    </w:pPr>
    <w:rPr>
      <w:rFonts w:ascii="Times New Roman" w:hAnsi="Times New Roman" w:eastAsia="黑体" w:cs="Times New Roman"/>
      <w:kern w:val="0"/>
      <w:sz w:val="28"/>
    </w:rPr>
  </w:style>
  <w:style w:type="paragraph" w:customStyle="1" w:styleId="67">
    <w:name w:val="标题四"/>
    <w:basedOn w:val="1"/>
    <w:qFormat/>
    <w:uiPriority w:val="0"/>
    <w:pPr>
      <w:numPr>
        <w:ilvl w:val="3"/>
        <w:numId w:val="1"/>
      </w:numPr>
      <w:spacing w:before="50" w:beforeLines="50" w:after="50" w:afterLines="50" w:line="500" w:lineRule="exact"/>
      <w:ind w:left="0" w:firstLine="0"/>
      <w:jc w:val="left"/>
      <w:outlineLvl w:val="3"/>
    </w:pPr>
    <w:rPr>
      <w:rFonts w:ascii="Calibri" w:hAnsi="Calibri" w:eastAsia="宋体" w:cs="Times New Roman"/>
      <w:b/>
      <w:sz w:val="28"/>
      <w:szCs w:val="28"/>
    </w:rPr>
  </w:style>
  <w:style w:type="paragraph" w:customStyle="1" w:styleId="68">
    <w:name w:val="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 w:val="21"/>
      <w:szCs w:val="24"/>
    </w:rPr>
  </w:style>
  <w:style w:type="paragraph" w:customStyle="1" w:styleId="69">
    <w:name w:val="p15"/>
    <w:basedOn w:val="1"/>
    <w:qFormat/>
    <w:uiPriority w:val="0"/>
    <w:pPr>
      <w:widowControl/>
      <w:jc w:val="center"/>
    </w:pPr>
    <w:rPr>
      <w:rFonts w:ascii="Times New Roman" w:hAnsi="Times New Roman" w:eastAsia="宋体" w:cs="Times New Roman"/>
      <w:kern w:val="0"/>
      <w:sz w:val="30"/>
      <w:szCs w:val="30"/>
    </w:rPr>
  </w:style>
  <w:style w:type="paragraph" w:customStyle="1" w:styleId="70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 w:val="21"/>
    </w:rPr>
  </w:style>
  <w:style w:type="paragraph" w:customStyle="1" w:styleId="71">
    <w:name w:val="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正文表标题"/>
    <w:next w:val="24"/>
    <w:qFormat/>
    <w:uiPriority w:val="0"/>
    <w:pPr>
      <w:numPr>
        <w:ilvl w:val="0"/>
        <w:numId w:val="8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3">
    <w:name w:val=" Char2 Char Char 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74">
    <w:name w:val=" Char Char Char Char Char Char 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75">
    <w:name w:val="标题二"/>
    <w:basedOn w:val="1"/>
    <w:qFormat/>
    <w:uiPriority w:val="0"/>
    <w:pPr>
      <w:numPr>
        <w:ilvl w:val="1"/>
        <w:numId w:val="1"/>
      </w:numPr>
      <w:spacing w:before="50" w:beforeLines="50" w:after="50" w:afterLines="50" w:line="800" w:lineRule="exact"/>
      <w:jc w:val="left"/>
      <w:outlineLvl w:val="1"/>
    </w:pPr>
    <w:rPr>
      <w:rFonts w:ascii="Calibri" w:hAnsi="Calibri" w:eastAsia="黑体" w:cs="Times New Roman"/>
      <w:sz w:val="28"/>
      <w:szCs w:val="32"/>
    </w:rPr>
  </w:style>
  <w:style w:type="paragraph" w:customStyle="1" w:styleId="76">
    <w:name w:val="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正文图标题"/>
    <w:next w:val="24"/>
    <w:qFormat/>
    <w:uiPriority w:val="0"/>
    <w:pPr>
      <w:numPr>
        <w:ilvl w:val="0"/>
        <w:numId w:val="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标题1"/>
    <w:basedOn w:val="1"/>
    <w:qFormat/>
    <w:uiPriority w:val="0"/>
    <w:pPr>
      <w:jc w:val="center"/>
    </w:pPr>
    <w:rPr>
      <w:rFonts w:ascii="文星标宋" w:hAnsi="宋体" w:eastAsia="文星标宋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河南省计委</Company>
  <Pages>10</Pages>
  <Words>730</Words>
  <Characters>4164</Characters>
  <Lines>34</Lines>
  <Paragraphs>9</Paragraphs>
  <TotalTime>2</TotalTime>
  <ScaleCrop>false</ScaleCrop>
  <LinksUpToDate>false</LinksUpToDate>
  <CharactersWithSpaces>4885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2018-10-23T03:02:00Z</dcterms:created>
  <dc:creator>1</dc:creator>
  <cp:lastModifiedBy>DELL</cp:lastModifiedBy>
  <cp:lastPrinted>2018-11-30T02:57:00Z</cp:lastPrinted>
  <dcterms:modified xsi:type="dcterms:W3CDTF">2021-12-22T07:40:20Z</dcterms:modified>
  <dc:title>河南省发展计划委员会文件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1AA8E732E8364C168E1A20EB1A878F67</vt:lpwstr>
  </property>
</Properties>
</file>